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E9" w:rsidRDefault="00003F2D" w:rsidP="00DA6E51">
      <w:pPr>
        <w:pStyle w:val="10"/>
        <w:ind w:firstLine="964"/>
        <w:rPr>
          <w:b/>
          <w:sz w:val="48"/>
          <w:szCs w:val="48"/>
        </w:rPr>
      </w:pPr>
      <w:r>
        <w:rPr>
          <w:b/>
          <w:noProof/>
          <w:sz w:val="48"/>
          <w:szCs w:val="48"/>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-923925</wp:posOffset>
            </wp:positionV>
            <wp:extent cx="7562850" cy="10557578"/>
            <wp:effectExtent l="19050" t="0" r="0" b="0"/>
            <wp:wrapNone/>
            <wp:docPr id="1" name="图片 0" descr="江铜参考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江铜参考封面.jpg"/>
                    <pic:cNvPicPr/>
                  </pic:nvPicPr>
                  <pic:blipFill>
                    <a:blip r:embed="rId7" cstate="print"/>
                    <a:stretch>
                      <a:fillRect/>
                    </a:stretch>
                  </pic:blipFill>
                  <pic:spPr>
                    <a:xfrm>
                      <a:off x="0" y="0"/>
                      <a:ext cx="7562850" cy="10557578"/>
                    </a:xfrm>
                    <a:prstGeom prst="rect">
                      <a:avLst/>
                    </a:prstGeom>
                  </pic:spPr>
                </pic:pic>
              </a:graphicData>
            </a:graphic>
          </wp:anchor>
        </w:drawing>
      </w:r>
    </w:p>
    <w:p w:rsidR="00D303E9" w:rsidRDefault="00D303E9" w:rsidP="00D303E9">
      <w:pPr>
        <w:ind w:firstLine="420"/>
      </w:pPr>
      <w:r>
        <w:br w:type="page"/>
      </w:r>
    </w:p>
    <w:p w:rsidR="005F69CA" w:rsidRPr="00DA6E51" w:rsidRDefault="00DA6E51" w:rsidP="00DA6E51">
      <w:pPr>
        <w:pStyle w:val="10"/>
        <w:ind w:firstLine="964"/>
        <w:rPr>
          <w:b/>
          <w:sz w:val="48"/>
          <w:szCs w:val="48"/>
        </w:rPr>
      </w:pPr>
      <w:r w:rsidRPr="00DA6E51">
        <w:rPr>
          <w:rFonts w:hint="eastAsia"/>
          <w:b/>
          <w:sz w:val="48"/>
          <w:szCs w:val="48"/>
        </w:rPr>
        <w:lastRenderedPageBreak/>
        <w:t>目</w:t>
      </w:r>
      <w:r w:rsidRPr="00DA6E51">
        <w:rPr>
          <w:rFonts w:hint="eastAsia"/>
          <w:b/>
          <w:sz w:val="48"/>
          <w:szCs w:val="48"/>
        </w:rPr>
        <w:t xml:space="preserve">   </w:t>
      </w:r>
      <w:r w:rsidRPr="00DA6E51">
        <w:rPr>
          <w:rFonts w:hint="eastAsia"/>
          <w:b/>
          <w:sz w:val="48"/>
          <w:szCs w:val="48"/>
        </w:rPr>
        <w:t>录</w:t>
      </w:r>
    </w:p>
    <w:p w:rsidR="00DA6E51" w:rsidRDefault="00DA6E51" w:rsidP="00DA6E51">
      <w:pPr>
        <w:ind w:firstLine="420"/>
      </w:pPr>
    </w:p>
    <w:p w:rsidR="00DA6E51" w:rsidRPr="00DA6E51" w:rsidRDefault="00DA6E51" w:rsidP="00DA6E51">
      <w:pPr>
        <w:ind w:firstLine="420"/>
      </w:pPr>
    </w:p>
    <w:p w:rsidR="000B790B" w:rsidRPr="000B790B" w:rsidRDefault="00960FC1" w:rsidP="007B7DEC">
      <w:pPr>
        <w:pStyle w:val="10"/>
        <w:rPr>
          <w:rFonts w:asciiTheme="minorEastAsia" w:hAnsiTheme="minorEastAsia"/>
          <w:noProof/>
        </w:rPr>
      </w:pPr>
      <w:r w:rsidRPr="000B790B">
        <w:rPr>
          <w:rFonts w:asciiTheme="minorEastAsia" w:hAnsiTheme="minorEastAsia"/>
        </w:rPr>
        <w:fldChar w:fldCharType="begin"/>
      </w:r>
      <w:r w:rsidR="009A542A" w:rsidRPr="000B790B">
        <w:rPr>
          <w:rFonts w:asciiTheme="minorEastAsia" w:hAnsiTheme="minorEastAsia"/>
        </w:rPr>
        <w:instrText xml:space="preserve"> </w:instrText>
      </w:r>
      <w:r w:rsidR="009A542A" w:rsidRPr="000B790B">
        <w:rPr>
          <w:rFonts w:asciiTheme="minorEastAsia" w:hAnsiTheme="minorEastAsia" w:hint="eastAsia"/>
        </w:rPr>
        <w:instrText>TOC \o "1-3" \h \z \u</w:instrText>
      </w:r>
      <w:r w:rsidR="009A542A" w:rsidRPr="000B790B">
        <w:rPr>
          <w:rFonts w:asciiTheme="minorEastAsia" w:hAnsiTheme="minorEastAsia"/>
        </w:rPr>
        <w:instrText xml:space="preserve"> </w:instrText>
      </w:r>
      <w:r w:rsidRPr="000B790B">
        <w:rPr>
          <w:rFonts w:asciiTheme="minorEastAsia" w:hAnsiTheme="minorEastAsia"/>
        </w:rPr>
        <w:fldChar w:fldCharType="separate"/>
      </w:r>
      <w:hyperlink w:anchor="_Toc385942174" w:history="1">
        <w:r w:rsidR="000B790B" w:rsidRPr="00B32DD2">
          <w:rPr>
            <w:rStyle w:val="a5"/>
            <w:rFonts w:asciiTheme="minorEastAsia" w:hAnsiTheme="minorEastAsia" w:hint="eastAsia"/>
            <w:noProof/>
            <w:highlight w:val="lightGray"/>
          </w:rPr>
          <w:t>国企改革</w:t>
        </w:r>
        <w:r w:rsidR="000B790B" w:rsidRPr="000B790B">
          <w:rPr>
            <w:rFonts w:asciiTheme="minorEastAsia" w:hAnsiTheme="minorEastAsia"/>
            <w:noProof/>
            <w:webHidden/>
          </w:rPr>
          <w:tab/>
        </w:r>
        <w:r w:rsidRPr="000B790B">
          <w:rPr>
            <w:rFonts w:asciiTheme="minorEastAsia" w:hAnsiTheme="minorEastAsia"/>
            <w:noProof/>
            <w:webHidden/>
          </w:rPr>
          <w:fldChar w:fldCharType="begin"/>
        </w:r>
        <w:r w:rsidR="000B790B" w:rsidRPr="000B790B">
          <w:rPr>
            <w:rFonts w:asciiTheme="minorEastAsia" w:hAnsiTheme="minorEastAsia"/>
            <w:noProof/>
            <w:webHidden/>
          </w:rPr>
          <w:instrText xml:space="preserve"> PAGEREF _Toc385942174 \h </w:instrText>
        </w:r>
        <w:r w:rsidRPr="000B790B">
          <w:rPr>
            <w:rFonts w:asciiTheme="minorEastAsia" w:hAnsiTheme="minorEastAsia"/>
            <w:noProof/>
            <w:webHidden/>
          </w:rPr>
        </w:r>
        <w:r w:rsidRPr="000B790B">
          <w:rPr>
            <w:rFonts w:asciiTheme="minorEastAsia" w:hAnsiTheme="minorEastAsia"/>
            <w:noProof/>
            <w:webHidden/>
          </w:rPr>
          <w:fldChar w:fldCharType="separate"/>
        </w:r>
        <w:r w:rsidR="007B7DEC">
          <w:rPr>
            <w:rFonts w:asciiTheme="minorEastAsia" w:hAnsiTheme="minorEastAsia"/>
            <w:noProof/>
            <w:webHidden/>
          </w:rPr>
          <w:t>1</w:t>
        </w:r>
        <w:r w:rsidRPr="000B790B">
          <w:rPr>
            <w:rFonts w:asciiTheme="minorEastAsia" w:hAnsiTheme="minorEastAsia"/>
            <w:noProof/>
            <w:webHidden/>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75" w:history="1">
        <w:r w:rsidR="000B790B" w:rsidRPr="000B790B">
          <w:rPr>
            <w:rStyle w:val="a5"/>
            <w:rFonts w:asciiTheme="minorEastAsia" w:hAnsiTheme="minorEastAsia" w:hint="eastAsia"/>
            <w:noProof/>
            <w:sz w:val="24"/>
            <w:szCs w:val="24"/>
          </w:rPr>
          <w:t>贵州国企改革满月：产权开放大胆具体操作谨慎</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_Toc385942175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1</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76" w:history="1">
        <w:r w:rsidR="000B790B" w:rsidRPr="000B790B">
          <w:rPr>
            <w:rStyle w:val="a5"/>
            <w:rFonts w:asciiTheme="minorEastAsia" w:hAnsiTheme="minorEastAsia" w:hint="eastAsia"/>
            <w:noProof/>
            <w:sz w:val="24"/>
            <w:szCs w:val="24"/>
          </w:rPr>
          <w:t>安徽国资改革新动作</w:t>
        </w:r>
        <w:r w:rsidR="000B790B" w:rsidRPr="000B790B">
          <w:rPr>
            <w:rStyle w:val="a5"/>
            <w:rFonts w:asciiTheme="minorEastAsia" w:hAnsiTheme="minorEastAsia"/>
            <w:noProof/>
            <w:sz w:val="24"/>
            <w:szCs w:val="24"/>
          </w:rPr>
          <w:t xml:space="preserve"> </w:t>
        </w:r>
        <w:r w:rsidR="000B790B" w:rsidRPr="000B790B">
          <w:rPr>
            <w:rStyle w:val="a5"/>
            <w:rFonts w:asciiTheme="minorEastAsia" w:hAnsiTheme="minorEastAsia" w:hint="eastAsia"/>
            <w:noProof/>
            <w:sz w:val="24"/>
            <w:szCs w:val="24"/>
          </w:rPr>
          <w:t>江汽集团整体上市启动</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_Toc385942176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6</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77" w:history="1">
        <w:r w:rsidR="000B790B" w:rsidRPr="000B790B">
          <w:rPr>
            <w:rStyle w:val="a5"/>
            <w:rFonts w:asciiTheme="minorEastAsia" w:hAnsiTheme="minorEastAsia" w:hint="eastAsia"/>
            <w:noProof/>
            <w:sz w:val="24"/>
            <w:szCs w:val="24"/>
          </w:rPr>
          <w:t>中信将在</w:t>
        </w:r>
        <w:r w:rsidR="000B790B" w:rsidRPr="000B790B">
          <w:rPr>
            <w:rStyle w:val="a5"/>
            <w:rFonts w:asciiTheme="minorEastAsia" w:hAnsiTheme="minorEastAsia"/>
            <w:noProof/>
            <w:sz w:val="24"/>
            <w:szCs w:val="24"/>
          </w:rPr>
          <w:t>9</w:t>
        </w:r>
        <w:r w:rsidR="000B790B" w:rsidRPr="000B790B">
          <w:rPr>
            <w:rStyle w:val="a5"/>
            <w:rFonts w:asciiTheme="minorEastAsia" w:hAnsiTheme="minorEastAsia" w:hint="eastAsia"/>
            <w:noProof/>
            <w:sz w:val="24"/>
            <w:szCs w:val="24"/>
          </w:rPr>
          <w:t>月前赴港上市</w:t>
        </w:r>
        <w:r w:rsidR="000B790B" w:rsidRPr="000B790B">
          <w:rPr>
            <w:rStyle w:val="a5"/>
            <w:rFonts w:asciiTheme="minorEastAsia" w:hAnsiTheme="minorEastAsia"/>
            <w:noProof/>
            <w:sz w:val="24"/>
            <w:szCs w:val="24"/>
          </w:rPr>
          <w:t xml:space="preserve"> </w:t>
        </w:r>
        <w:r w:rsidR="000B790B" w:rsidRPr="000B790B">
          <w:rPr>
            <w:rStyle w:val="a5"/>
            <w:rFonts w:asciiTheme="minorEastAsia" w:hAnsiTheme="minorEastAsia" w:hint="eastAsia"/>
            <w:noProof/>
            <w:sz w:val="24"/>
            <w:szCs w:val="24"/>
          </w:rPr>
          <w:t>系国企改革重要布局</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_Toc385942177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8</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78" w:history="1">
        <w:r w:rsidR="000B790B" w:rsidRPr="000B790B">
          <w:rPr>
            <w:rStyle w:val="a5"/>
            <w:rFonts w:asciiTheme="minorEastAsia" w:hAnsiTheme="minorEastAsia" w:hint="eastAsia"/>
            <w:noProof/>
            <w:sz w:val="24"/>
            <w:szCs w:val="24"/>
          </w:rPr>
          <w:t>民企看能源业混合所有制破局：且关注慎投入</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_Toc385942178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11</w:t>
        </w:r>
        <w:r w:rsidRPr="000B790B">
          <w:rPr>
            <w:rFonts w:asciiTheme="minorEastAsia" w:hAnsiTheme="minorEastAsia"/>
            <w:noProof/>
            <w:webHidden/>
            <w:sz w:val="24"/>
            <w:szCs w:val="24"/>
          </w:rPr>
          <w:fldChar w:fldCharType="end"/>
        </w:r>
      </w:hyperlink>
    </w:p>
    <w:p w:rsidR="000B790B" w:rsidRPr="000B790B" w:rsidRDefault="00960FC1" w:rsidP="007B7DEC">
      <w:pPr>
        <w:pStyle w:val="10"/>
        <w:rPr>
          <w:rFonts w:asciiTheme="minorEastAsia" w:hAnsiTheme="minorEastAsia"/>
          <w:noProof/>
        </w:rPr>
      </w:pPr>
      <w:hyperlink w:anchor="_Toc385942179" w:history="1">
        <w:r w:rsidR="000B790B" w:rsidRPr="00B32DD2">
          <w:rPr>
            <w:rStyle w:val="a5"/>
            <w:rFonts w:asciiTheme="minorEastAsia" w:hAnsiTheme="minorEastAsia" w:hint="eastAsia"/>
            <w:noProof/>
            <w:highlight w:val="lightGray"/>
          </w:rPr>
          <w:t>市场分析</w:t>
        </w:r>
        <w:r w:rsidR="000B790B" w:rsidRPr="000B790B">
          <w:rPr>
            <w:rFonts w:asciiTheme="minorEastAsia" w:hAnsiTheme="minorEastAsia"/>
            <w:noProof/>
            <w:webHidden/>
          </w:rPr>
          <w:tab/>
        </w:r>
        <w:r w:rsidRPr="000B790B">
          <w:rPr>
            <w:rFonts w:asciiTheme="minorEastAsia" w:hAnsiTheme="minorEastAsia"/>
            <w:noProof/>
            <w:webHidden/>
          </w:rPr>
          <w:fldChar w:fldCharType="begin"/>
        </w:r>
        <w:r w:rsidR="000B790B" w:rsidRPr="000B790B">
          <w:rPr>
            <w:rFonts w:asciiTheme="minorEastAsia" w:hAnsiTheme="minorEastAsia"/>
            <w:noProof/>
            <w:webHidden/>
          </w:rPr>
          <w:instrText xml:space="preserve"> PAGEREF _Toc385942179 \h </w:instrText>
        </w:r>
        <w:r w:rsidRPr="000B790B">
          <w:rPr>
            <w:rFonts w:asciiTheme="minorEastAsia" w:hAnsiTheme="minorEastAsia"/>
            <w:noProof/>
            <w:webHidden/>
          </w:rPr>
        </w:r>
        <w:r w:rsidRPr="000B790B">
          <w:rPr>
            <w:rFonts w:asciiTheme="minorEastAsia" w:hAnsiTheme="minorEastAsia"/>
            <w:noProof/>
            <w:webHidden/>
          </w:rPr>
          <w:fldChar w:fldCharType="separate"/>
        </w:r>
        <w:r w:rsidR="007B7DEC">
          <w:rPr>
            <w:rFonts w:asciiTheme="minorEastAsia" w:hAnsiTheme="minorEastAsia"/>
            <w:noProof/>
            <w:webHidden/>
          </w:rPr>
          <w:t>14</w:t>
        </w:r>
        <w:r w:rsidRPr="000B790B">
          <w:rPr>
            <w:rFonts w:asciiTheme="minorEastAsia" w:hAnsiTheme="minorEastAsia"/>
            <w:noProof/>
            <w:webHidden/>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0" w:history="1">
        <w:r w:rsidR="000B790B" w:rsidRPr="000B790B">
          <w:rPr>
            <w:rStyle w:val="a5"/>
            <w:rFonts w:asciiTheme="minorEastAsia" w:hAnsiTheme="minorEastAsia" w:hint="eastAsia"/>
            <w:noProof/>
            <w:sz w:val="24"/>
            <w:szCs w:val="24"/>
          </w:rPr>
          <w:t>机构：金融属性拖累期铜渐失领头羊地位</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_Toc385942180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14</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1" w:history="1">
        <w:r w:rsidR="000B790B" w:rsidRPr="000B790B">
          <w:rPr>
            <w:rStyle w:val="a5"/>
            <w:rFonts w:asciiTheme="minorEastAsia" w:hAnsiTheme="minorEastAsia" w:hint="eastAsia"/>
            <w:noProof/>
            <w:sz w:val="24"/>
            <w:szCs w:val="24"/>
          </w:rPr>
          <w:t>我稀土遭美缠讼　酝酿绝地反击</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_Toc385942181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16</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2" w:history="1">
        <w:r w:rsidR="000B790B" w:rsidRPr="000B790B">
          <w:rPr>
            <w:rStyle w:val="a5"/>
            <w:rFonts w:asciiTheme="minorEastAsia" w:hAnsiTheme="minorEastAsia" w:hint="eastAsia"/>
            <w:noProof/>
            <w:sz w:val="24"/>
            <w:szCs w:val="24"/>
          </w:rPr>
          <w:t>机构观点：黄金中期跌势或已开启</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_Toc385942182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19</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3" w:history="1">
        <w:r w:rsidR="000B790B" w:rsidRPr="000B790B">
          <w:rPr>
            <w:rStyle w:val="a5"/>
            <w:rFonts w:asciiTheme="minorEastAsia" w:hAnsiTheme="minorEastAsia" w:hint="eastAsia"/>
            <w:noProof/>
            <w:sz w:val="24"/>
            <w:szCs w:val="24"/>
          </w:rPr>
          <w:t>高盛看淡大宗商品投资回报</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_Toc385942183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21</w:t>
        </w:r>
        <w:r w:rsidRPr="000B790B">
          <w:rPr>
            <w:rFonts w:asciiTheme="minorEastAsia" w:hAnsiTheme="minorEastAsia"/>
            <w:noProof/>
            <w:webHidden/>
            <w:sz w:val="24"/>
            <w:szCs w:val="24"/>
          </w:rPr>
          <w:fldChar w:fldCharType="end"/>
        </w:r>
      </w:hyperlink>
    </w:p>
    <w:p w:rsidR="000B790B" w:rsidRPr="000B790B" w:rsidRDefault="00960FC1" w:rsidP="007B7DEC">
      <w:pPr>
        <w:pStyle w:val="10"/>
        <w:rPr>
          <w:rFonts w:asciiTheme="minorEastAsia" w:hAnsiTheme="minorEastAsia"/>
          <w:noProof/>
        </w:rPr>
      </w:pPr>
      <w:hyperlink w:anchor="_Toc385942184" w:history="1">
        <w:r w:rsidR="000B790B" w:rsidRPr="00B32DD2">
          <w:rPr>
            <w:rStyle w:val="a5"/>
            <w:rFonts w:asciiTheme="minorEastAsia" w:hAnsiTheme="minorEastAsia" w:hint="eastAsia"/>
            <w:noProof/>
            <w:highlight w:val="lightGray"/>
          </w:rPr>
          <w:t>警示园地</w:t>
        </w:r>
        <w:r w:rsidR="000B790B" w:rsidRPr="000B790B">
          <w:rPr>
            <w:rFonts w:asciiTheme="minorEastAsia" w:hAnsiTheme="minorEastAsia"/>
            <w:noProof/>
            <w:webHidden/>
          </w:rPr>
          <w:tab/>
        </w:r>
        <w:r w:rsidRPr="000B790B">
          <w:rPr>
            <w:rFonts w:asciiTheme="minorEastAsia" w:hAnsiTheme="minorEastAsia"/>
            <w:noProof/>
            <w:webHidden/>
          </w:rPr>
          <w:fldChar w:fldCharType="begin"/>
        </w:r>
        <w:r w:rsidR="000B790B" w:rsidRPr="000B790B">
          <w:rPr>
            <w:rFonts w:asciiTheme="minorEastAsia" w:hAnsiTheme="minorEastAsia"/>
            <w:noProof/>
            <w:webHidden/>
          </w:rPr>
          <w:instrText xml:space="preserve"> PAGEREF _Toc385942184 \h </w:instrText>
        </w:r>
        <w:r w:rsidRPr="000B790B">
          <w:rPr>
            <w:rFonts w:asciiTheme="minorEastAsia" w:hAnsiTheme="minorEastAsia"/>
            <w:noProof/>
            <w:webHidden/>
          </w:rPr>
        </w:r>
        <w:r w:rsidRPr="000B790B">
          <w:rPr>
            <w:rFonts w:asciiTheme="minorEastAsia" w:hAnsiTheme="minorEastAsia"/>
            <w:noProof/>
            <w:webHidden/>
          </w:rPr>
          <w:fldChar w:fldCharType="separate"/>
        </w:r>
        <w:r w:rsidR="007B7DEC">
          <w:rPr>
            <w:rFonts w:asciiTheme="minorEastAsia" w:hAnsiTheme="minorEastAsia"/>
            <w:noProof/>
            <w:webHidden/>
          </w:rPr>
          <w:t>22</w:t>
        </w:r>
        <w:r w:rsidRPr="000B790B">
          <w:rPr>
            <w:rFonts w:asciiTheme="minorEastAsia" w:hAnsiTheme="minorEastAsia"/>
            <w:noProof/>
            <w:webHidden/>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5" w:history="1">
        <w:r w:rsidR="000B790B" w:rsidRPr="000B790B">
          <w:rPr>
            <w:rStyle w:val="a5"/>
            <w:rFonts w:asciiTheme="minorEastAsia" w:hAnsiTheme="minorEastAsia" w:hint="eastAsia"/>
            <w:noProof/>
            <w:sz w:val="24"/>
            <w:szCs w:val="24"/>
          </w:rPr>
          <w:t>资源国企的巨亏噩梦</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_Toc385942185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22</w:t>
        </w:r>
        <w:r w:rsidRPr="000B790B">
          <w:rPr>
            <w:rFonts w:asciiTheme="minorEastAsia" w:hAnsiTheme="minorEastAsia"/>
            <w:noProof/>
            <w:webHidden/>
            <w:sz w:val="24"/>
            <w:szCs w:val="24"/>
          </w:rPr>
          <w:fldChar w:fldCharType="end"/>
        </w:r>
      </w:hyperlink>
    </w:p>
    <w:p w:rsidR="000B790B" w:rsidRPr="000B790B" w:rsidRDefault="00960FC1" w:rsidP="007B7DEC">
      <w:pPr>
        <w:pStyle w:val="20"/>
        <w:tabs>
          <w:tab w:val="right" w:leader="dot" w:pos="8296"/>
        </w:tabs>
        <w:spacing w:line="480" w:lineRule="auto"/>
        <w:ind w:firstLine="420"/>
        <w:rPr>
          <w:rFonts w:asciiTheme="minorEastAsia" w:hAnsiTheme="minorEastAsia"/>
          <w:noProof/>
          <w:sz w:val="24"/>
          <w:szCs w:val="24"/>
        </w:rPr>
      </w:pPr>
      <w:hyperlink w:anchor="_Toc385942186" w:history="1">
        <w:r w:rsidR="000B790B" w:rsidRPr="000B790B">
          <w:rPr>
            <w:rStyle w:val="a5"/>
            <w:rFonts w:asciiTheme="minorEastAsia" w:hAnsiTheme="minorEastAsia" w:hint="eastAsia"/>
            <w:noProof/>
            <w:sz w:val="24"/>
            <w:szCs w:val="24"/>
          </w:rPr>
          <w:t>中铝多地出现违规排污　为何总是“没想到”？</w:t>
        </w:r>
        <w:r w:rsidR="000B790B" w:rsidRPr="000B790B">
          <w:rPr>
            <w:rFonts w:asciiTheme="minorEastAsia" w:hAnsiTheme="minorEastAsia"/>
            <w:noProof/>
            <w:webHidden/>
            <w:sz w:val="24"/>
            <w:szCs w:val="24"/>
          </w:rPr>
          <w:tab/>
        </w:r>
        <w:r w:rsidRPr="000B790B">
          <w:rPr>
            <w:rFonts w:asciiTheme="minorEastAsia" w:hAnsiTheme="minorEastAsia"/>
            <w:noProof/>
            <w:webHidden/>
            <w:sz w:val="24"/>
            <w:szCs w:val="24"/>
          </w:rPr>
          <w:fldChar w:fldCharType="begin"/>
        </w:r>
        <w:r w:rsidR="000B790B" w:rsidRPr="000B790B">
          <w:rPr>
            <w:rFonts w:asciiTheme="minorEastAsia" w:hAnsiTheme="minorEastAsia"/>
            <w:noProof/>
            <w:webHidden/>
            <w:sz w:val="24"/>
            <w:szCs w:val="24"/>
          </w:rPr>
          <w:instrText xml:space="preserve"> PAGEREF _Toc385942186 \h </w:instrText>
        </w:r>
        <w:r w:rsidRPr="000B790B">
          <w:rPr>
            <w:rFonts w:asciiTheme="minorEastAsia" w:hAnsiTheme="minorEastAsia"/>
            <w:noProof/>
            <w:webHidden/>
            <w:sz w:val="24"/>
            <w:szCs w:val="24"/>
          </w:rPr>
        </w:r>
        <w:r w:rsidRPr="000B790B">
          <w:rPr>
            <w:rFonts w:asciiTheme="minorEastAsia" w:hAnsiTheme="minorEastAsia"/>
            <w:noProof/>
            <w:webHidden/>
            <w:sz w:val="24"/>
            <w:szCs w:val="24"/>
          </w:rPr>
          <w:fldChar w:fldCharType="separate"/>
        </w:r>
        <w:r w:rsidR="007B7DEC">
          <w:rPr>
            <w:rFonts w:asciiTheme="minorEastAsia" w:hAnsiTheme="minorEastAsia"/>
            <w:noProof/>
            <w:webHidden/>
            <w:sz w:val="24"/>
            <w:szCs w:val="24"/>
          </w:rPr>
          <w:t>28</w:t>
        </w:r>
        <w:r w:rsidRPr="000B790B">
          <w:rPr>
            <w:rFonts w:asciiTheme="minorEastAsia" w:hAnsiTheme="minorEastAsia"/>
            <w:noProof/>
            <w:webHidden/>
            <w:sz w:val="24"/>
            <w:szCs w:val="24"/>
          </w:rPr>
          <w:fldChar w:fldCharType="end"/>
        </w:r>
      </w:hyperlink>
    </w:p>
    <w:p w:rsidR="000B790B" w:rsidRPr="000B790B" w:rsidRDefault="00960FC1" w:rsidP="007B7DEC">
      <w:pPr>
        <w:pStyle w:val="10"/>
        <w:rPr>
          <w:rFonts w:asciiTheme="minorEastAsia" w:hAnsiTheme="minorEastAsia"/>
          <w:noProof/>
        </w:rPr>
      </w:pPr>
      <w:hyperlink w:anchor="_Toc385942187" w:history="1">
        <w:r w:rsidR="000B790B" w:rsidRPr="00B32DD2">
          <w:rPr>
            <w:rStyle w:val="a5"/>
            <w:rFonts w:asciiTheme="minorEastAsia" w:hAnsiTheme="minorEastAsia" w:hint="eastAsia"/>
            <w:noProof/>
            <w:highlight w:val="lightGray"/>
          </w:rPr>
          <w:t>国内矿业</w:t>
        </w:r>
        <w:r w:rsidR="000B790B" w:rsidRPr="000B790B">
          <w:rPr>
            <w:rFonts w:asciiTheme="minorEastAsia" w:hAnsiTheme="minorEastAsia"/>
            <w:noProof/>
            <w:webHidden/>
          </w:rPr>
          <w:tab/>
        </w:r>
        <w:r w:rsidRPr="000B790B">
          <w:rPr>
            <w:rFonts w:asciiTheme="minorEastAsia" w:hAnsiTheme="minorEastAsia"/>
            <w:noProof/>
            <w:webHidden/>
          </w:rPr>
          <w:fldChar w:fldCharType="begin"/>
        </w:r>
        <w:r w:rsidR="000B790B" w:rsidRPr="000B790B">
          <w:rPr>
            <w:rFonts w:asciiTheme="minorEastAsia" w:hAnsiTheme="minorEastAsia"/>
            <w:noProof/>
            <w:webHidden/>
          </w:rPr>
          <w:instrText xml:space="preserve"> PAGEREF _Toc385942187 \h </w:instrText>
        </w:r>
        <w:r w:rsidRPr="000B790B">
          <w:rPr>
            <w:rFonts w:asciiTheme="minorEastAsia" w:hAnsiTheme="minorEastAsia"/>
            <w:noProof/>
            <w:webHidden/>
          </w:rPr>
        </w:r>
        <w:r w:rsidRPr="000B790B">
          <w:rPr>
            <w:rFonts w:asciiTheme="minorEastAsia" w:hAnsiTheme="minorEastAsia"/>
            <w:noProof/>
            <w:webHidden/>
          </w:rPr>
          <w:fldChar w:fldCharType="separate"/>
        </w:r>
        <w:r w:rsidR="007B7DEC">
          <w:rPr>
            <w:rFonts w:asciiTheme="minorEastAsia" w:hAnsiTheme="minorEastAsia"/>
            <w:noProof/>
            <w:webHidden/>
          </w:rPr>
          <w:t>32</w:t>
        </w:r>
        <w:r w:rsidRPr="000B790B">
          <w:rPr>
            <w:rFonts w:asciiTheme="minorEastAsia" w:hAnsiTheme="minorEastAsia"/>
            <w:noProof/>
            <w:webHidden/>
          </w:rPr>
          <w:fldChar w:fldCharType="end"/>
        </w:r>
      </w:hyperlink>
    </w:p>
    <w:p w:rsidR="000B790B" w:rsidRPr="000B790B" w:rsidRDefault="00960FC1" w:rsidP="007B7DEC">
      <w:pPr>
        <w:pStyle w:val="10"/>
        <w:rPr>
          <w:rFonts w:asciiTheme="minorEastAsia" w:hAnsiTheme="minorEastAsia"/>
          <w:noProof/>
        </w:rPr>
      </w:pPr>
      <w:hyperlink w:anchor="_Toc385942192" w:history="1">
        <w:r w:rsidR="000B790B" w:rsidRPr="00B32DD2">
          <w:rPr>
            <w:rStyle w:val="a5"/>
            <w:rFonts w:asciiTheme="minorEastAsia" w:hAnsiTheme="minorEastAsia" w:hint="eastAsia"/>
            <w:noProof/>
            <w:highlight w:val="lightGray"/>
          </w:rPr>
          <w:t>国际矿业</w:t>
        </w:r>
        <w:r w:rsidR="000B790B" w:rsidRPr="000B790B">
          <w:rPr>
            <w:rFonts w:asciiTheme="minorEastAsia" w:hAnsiTheme="minorEastAsia"/>
            <w:noProof/>
            <w:webHidden/>
          </w:rPr>
          <w:tab/>
        </w:r>
        <w:r w:rsidRPr="000B790B">
          <w:rPr>
            <w:rFonts w:asciiTheme="minorEastAsia" w:hAnsiTheme="minorEastAsia"/>
            <w:noProof/>
            <w:webHidden/>
          </w:rPr>
          <w:fldChar w:fldCharType="begin"/>
        </w:r>
        <w:r w:rsidR="000B790B" w:rsidRPr="000B790B">
          <w:rPr>
            <w:rFonts w:asciiTheme="minorEastAsia" w:hAnsiTheme="minorEastAsia"/>
            <w:noProof/>
            <w:webHidden/>
          </w:rPr>
          <w:instrText xml:space="preserve"> PAGEREF _Toc385942192 \h </w:instrText>
        </w:r>
        <w:r w:rsidRPr="000B790B">
          <w:rPr>
            <w:rFonts w:asciiTheme="minorEastAsia" w:hAnsiTheme="minorEastAsia"/>
            <w:noProof/>
            <w:webHidden/>
          </w:rPr>
        </w:r>
        <w:r w:rsidRPr="000B790B">
          <w:rPr>
            <w:rFonts w:asciiTheme="minorEastAsia" w:hAnsiTheme="minorEastAsia"/>
            <w:noProof/>
            <w:webHidden/>
          </w:rPr>
          <w:fldChar w:fldCharType="separate"/>
        </w:r>
        <w:r w:rsidR="007B7DEC">
          <w:rPr>
            <w:rFonts w:asciiTheme="minorEastAsia" w:hAnsiTheme="minorEastAsia"/>
            <w:noProof/>
            <w:webHidden/>
          </w:rPr>
          <w:t>35</w:t>
        </w:r>
        <w:r w:rsidRPr="000B790B">
          <w:rPr>
            <w:rFonts w:asciiTheme="minorEastAsia" w:hAnsiTheme="minorEastAsia"/>
            <w:noProof/>
            <w:webHidden/>
          </w:rPr>
          <w:fldChar w:fldCharType="end"/>
        </w:r>
      </w:hyperlink>
    </w:p>
    <w:p w:rsidR="009A542A" w:rsidRDefault="00960FC1" w:rsidP="007B7DEC">
      <w:pPr>
        <w:spacing w:line="480" w:lineRule="auto"/>
        <w:ind w:firstLine="480"/>
        <w:rPr>
          <w:sz w:val="24"/>
          <w:szCs w:val="24"/>
        </w:rPr>
      </w:pPr>
      <w:r w:rsidRPr="000B790B">
        <w:rPr>
          <w:rFonts w:asciiTheme="minorEastAsia" w:hAnsiTheme="minorEastAsia"/>
          <w:sz w:val="24"/>
          <w:szCs w:val="24"/>
        </w:rPr>
        <w:fldChar w:fldCharType="end"/>
      </w:r>
    </w:p>
    <w:p w:rsidR="005F69CA" w:rsidRDefault="005F69CA" w:rsidP="005F69CA">
      <w:pPr>
        <w:spacing w:line="480" w:lineRule="auto"/>
        <w:ind w:firstLine="480"/>
        <w:rPr>
          <w:sz w:val="24"/>
          <w:szCs w:val="24"/>
        </w:rPr>
      </w:pPr>
    </w:p>
    <w:p w:rsidR="00DA6E51" w:rsidRDefault="00DA6E51" w:rsidP="005F69CA">
      <w:pPr>
        <w:spacing w:line="480" w:lineRule="auto"/>
        <w:ind w:firstLine="480"/>
        <w:rPr>
          <w:sz w:val="24"/>
          <w:szCs w:val="24"/>
        </w:rPr>
      </w:pPr>
    </w:p>
    <w:p w:rsidR="00F13360" w:rsidRDefault="00D303E9" w:rsidP="00F13360">
      <w:pPr>
        <w:widowControl/>
        <w:ind w:firstLineChars="0" w:firstLine="0"/>
        <w:jc w:val="center"/>
        <w:rPr>
          <w:sz w:val="24"/>
          <w:szCs w:val="24"/>
        </w:rPr>
      </w:pPr>
      <w:r>
        <w:rPr>
          <w:sz w:val="24"/>
          <w:szCs w:val="24"/>
        </w:rPr>
        <w:br w:type="page"/>
      </w:r>
    </w:p>
    <w:p w:rsidR="00F13360" w:rsidRDefault="00F13360" w:rsidP="00F13360">
      <w:pPr>
        <w:widowControl/>
        <w:ind w:firstLineChars="0" w:firstLine="0"/>
        <w:jc w:val="center"/>
        <w:rPr>
          <w:sz w:val="24"/>
          <w:szCs w:val="24"/>
        </w:rPr>
      </w:pPr>
    </w:p>
    <w:p w:rsidR="00F13360" w:rsidRDefault="00F13360" w:rsidP="00F13360">
      <w:pPr>
        <w:widowControl/>
        <w:ind w:firstLineChars="0" w:firstLine="0"/>
        <w:jc w:val="center"/>
        <w:rPr>
          <w:sz w:val="24"/>
          <w:szCs w:val="24"/>
        </w:rPr>
      </w:pPr>
    </w:p>
    <w:p w:rsidR="00F13360" w:rsidRDefault="00F13360" w:rsidP="00F13360">
      <w:pPr>
        <w:widowControl/>
        <w:ind w:firstLineChars="0" w:firstLine="0"/>
        <w:jc w:val="center"/>
        <w:rPr>
          <w:sz w:val="24"/>
          <w:szCs w:val="24"/>
        </w:rPr>
      </w:pPr>
    </w:p>
    <w:p w:rsidR="00F13360" w:rsidRDefault="00F13360" w:rsidP="00F13360">
      <w:pPr>
        <w:widowControl/>
        <w:ind w:firstLineChars="0" w:firstLine="0"/>
        <w:jc w:val="center"/>
        <w:rPr>
          <w:sz w:val="24"/>
          <w:szCs w:val="24"/>
        </w:rPr>
      </w:pPr>
    </w:p>
    <w:p w:rsidR="00F13360" w:rsidRDefault="00F13360" w:rsidP="00F13360">
      <w:pPr>
        <w:widowControl/>
        <w:ind w:firstLineChars="0" w:firstLine="0"/>
        <w:jc w:val="center"/>
        <w:rPr>
          <w:sz w:val="24"/>
          <w:szCs w:val="24"/>
        </w:rPr>
      </w:pPr>
    </w:p>
    <w:p w:rsidR="00F13360" w:rsidRDefault="00F13360" w:rsidP="00F13360">
      <w:pPr>
        <w:widowControl/>
        <w:ind w:firstLineChars="0" w:firstLine="0"/>
        <w:jc w:val="center"/>
        <w:rPr>
          <w:sz w:val="24"/>
          <w:szCs w:val="24"/>
        </w:rPr>
      </w:pPr>
    </w:p>
    <w:p w:rsidR="00D303E9" w:rsidRPr="00D303E9" w:rsidRDefault="00D303E9" w:rsidP="00F13360">
      <w:pPr>
        <w:widowControl/>
        <w:ind w:firstLineChars="0" w:firstLine="0"/>
        <w:jc w:val="center"/>
        <w:rPr>
          <w:rFonts w:ascii="黑体" w:eastAsia="黑体" w:hAnsi="黑体" w:cs="黑体"/>
          <w:sz w:val="36"/>
          <w:szCs w:val="36"/>
        </w:rPr>
      </w:pPr>
      <w:r w:rsidRPr="00D303E9">
        <w:rPr>
          <w:rFonts w:ascii="黑体" w:eastAsia="黑体" w:hAnsi="黑体" w:cs="黑体" w:hint="eastAsia"/>
          <w:sz w:val="36"/>
          <w:szCs w:val="36"/>
        </w:rPr>
        <w:t>编者按</w:t>
      </w:r>
    </w:p>
    <w:p w:rsidR="00D303E9" w:rsidRPr="00D303E9" w:rsidRDefault="00D303E9" w:rsidP="00D303E9">
      <w:pPr>
        <w:autoSpaceDE w:val="0"/>
        <w:autoSpaceDN w:val="0"/>
        <w:ind w:firstLineChars="0" w:firstLine="0"/>
        <w:rPr>
          <w:rFonts w:ascii="楷体_GB2312" w:eastAsia="楷体_GB2312" w:hAnsi="楷体_GB2312" w:cs="楷体_GB2312"/>
          <w:bCs/>
          <w:sz w:val="28"/>
          <w:szCs w:val="28"/>
        </w:rPr>
      </w:pPr>
    </w:p>
    <w:p w:rsidR="00D303E9" w:rsidRPr="00D303E9" w:rsidRDefault="00291E25" w:rsidP="00291E25">
      <w:pPr>
        <w:autoSpaceDE w:val="0"/>
        <w:autoSpaceDN w:val="0"/>
        <w:ind w:firstLine="560"/>
        <w:rPr>
          <w:rFonts w:ascii="宋体" w:eastAsia="宋体" w:hAnsi="宋体" w:cs="宋体"/>
          <w:sz w:val="28"/>
          <w:szCs w:val="28"/>
        </w:rPr>
      </w:pPr>
      <w:r w:rsidRPr="00291E25">
        <w:rPr>
          <w:rFonts w:ascii="宋体" w:eastAsia="宋体" w:hAnsi="宋体" w:cs="宋体" w:hint="eastAsia"/>
          <w:sz w:val="28"/>
          <w:szCs w:val="28"/>
        </w:rPr>
        <w:t>贵州国企改革方案因其改革核心直击产权制度而受到全国瞩目。方案出台一个月后，贵州国资旗下集团层面的改革进展并不如预期的顺利</w:t>
      </w:r>
      <w:r w:rsidR="00106EDE" w:rsidRPr="00106EDE">
        <w:rPr>
          <w:rFonts w:ascii="宋体" w:eastAsia="宋体" w:hAnsi="宋体" w:cs="宋体" w:hint="eastAsia"/>
          <w:sz w:val="28"/>
          <w:szCs w:val="28"/>
        </w:rPr>
        <w:t>。</w:t>
      </w:r>
      <w:r w:rsidR="00946738">
        <w:rPr>
          <w:rFonts w:ascii="宋体" w:eastAsia="宋体" w:hAnsi="宋体" w:cs="宋体" w:hint="eastAsia"/>
          <w:sz w:val="28"/>
          <w:szCs w:val="28"/>
        </w:rPr>
        <w:t>安徽</w:t>
      </w:r>
      <w:r w:rsidR="00B57F6D">
        <w:rPr>
          <w:rFonts w:ascii="宋体" w:eastAsia="宋体" w:hAnsi="宋体" w:cs="宋体" w:hint="eastAsia"/>
          <w:sz w:val="28"/>
          <w:szCs w:val="28"/>
        </w:rPr>
        <w:t>的</w:t>
      </w:r>
      <w:r w:rsidR="00946738">
        <w:rPr>
          <w:rFonts w:ascii="宋体" w:eastAsia="宋体" w:hAnsi="宋体" w:cs="宋体" w:hint="eastAsia"/>
          <w:sz w:val="28"/>
          <w:szCs w:val="28"/>
        </w:rPr>
        <w:t>国企改革则计划</w:t>
      </w:r>
      <w:r w:rsidR="00946738" w:rsidRPr="00946738">
        <w:rPr>
          <w:rFonts w:ascii="宋体" w:eastAsia="宋体" w:hAnsi="宋体" w:cs="宋体" w:hint="eastAsia"/>
          <w:sz w:val="28"/>
          <w:szCs w:val="28"/>
        </w:rPr>
        <w:t>启动江汽集团整体上市</w:t>
      </w:r>
      <w:r w:rsidR="00946738">
        <w:rPr>
          <w:rFonts w:ascii="宋体" w:eastAsia="宋体" w:hAnsi="宋体" w:cs="宋体" w:hint="eastAsia"/>
          <w:sz w:val="28"/>
          <w:szCs w:val="28"/>
        </w:rPr>
        <w:t>。</w:t>
      </w:r>
      <w:r w:rsidR="00D303E9" w:rsidRPr="00D303E9">
        <w:rPr>
          <w:rFonts w:ascii="宋体" w:eastAsia="宋体" w:hAnsi="宋体" w:cs="宋体" w:hint="eastAsia"/>
          <w:sz w:val="28"/>
          <w:szCs w:val="28"/>
        </w:rPr>
        <w:t>本期关注国资国企改革话题，摘编地方改革动态及</w:t>
      </w:r>
      <w:r w:rsidR="003109D3">
        <w:rPr>
          <w:rFonts w:ascii="宋体" w:eastAsia="宋体" w:hAnsi="宋体" w:cs="宋体" w:hint="eastAsia"/>
          <w:sz w:val="28"/>
          <w:szCs w:val="28"/>
        </w:rPr>
        <w:t>个案</w:t>
      </w:r>
      <w:r w:rsidR="00D303E9" w:rsidRPr="00D303E9">
        <w:rPr>
          <w:rFonts w:ascii="宋体" w:eastAsia="宋体" w:hAnsi="宋体" w:cs="宋体" w:hint="eastAsia"/>
          <w:sz w:val="28"/>
          <w:szCs w:val="28"/>
        </w:rPr>
        <w:t>，供江铜集团领导决策参考。</w:t>
      </w:r>
    </w:p>
    <w:p w:rsidR="00383CEA" w:rsidRDefault="00D303E9" w:rsidP="00D303E9">
      <w:pPr>
        <w:spacing w:line="480" w:lineRule="auto"/>
        <w:ind w:firstLine="560"/>
        <w:rPr>
          <w:sz w:val="24"/>
          <w:szCs w:val="24"/>
        </w:rPr>
        <w:sectPr w:rsidR="00383CEA" w:rsidSect="002C6E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D303E9">
        <w:rPr>
          <w:rFonts w:ascii="Times New Roman" w:eastAsia="宋体" w:hAnsi="Times New Roman" w:cs="Times New Roman" w:hint="eastAsia"/>
          <w:sz w:val="28"/>
          <w:szCs w:val="28"/>
        </w:rPr>
        <w:t>本期专刊搜集一周矿业最新动态信息，并有重点地对部分行业动向进行解读。</w:t>
      </w:r>
    </w:p>
    <w:p w:rsidR="00D63B4D" w:rsidRDefault="00D63B4D" w:rsidP="00427370">
      <w:pPr>
        <w:pStyle w:val="1"/>
        <w:ind w:firstLineChars="0" w:firstLine="0"/>
      </w:pPr>
      <w:bookmarkStart w:id="0" w:name="_Toc385942174"/>
      <w:r w:rsidRPr="00AA512A">
        <w:rPr>
          <w:rFonts w:hint="eastAsia"/>
          <w:highlight w:val="lightGray"/>
        </w:rPr>
        <w:lastRenderedPageBreak/>
        <w:t>国企改革</w:t>
      </w:r>
      <w:bookmarkEnd w:id="0"/>
    </w:p>
    <w:p w:rsidR="00023C43" w:rsidRPr="00023C43" w:rsidRDefault="00023C43" w:rsidP="00023C43">
      <w:pPr>
        <w:ind w:firstLineChars="0" w:firstLine="0"/>
        <w:rPr>
          <w:b/>
          <w:sz w:val="28"/>
          <w:szCs w:val="28"/>
        </w:rPr>
      </w:pPr>
      <w:r w:rsidRPr="00023C43">
        <w:rPr>
          <w:rFonts w:hint="eastAsia"/>
          <w:b/>
          <w:sz w:val="28"/>
          <w:szCs w:val="28"/>
        </w:rPr>
        <w:t>（各地动态）</w:t>
      </w:r>
    </w:p>
    <w:p w:rsidR="002C6EE1" w:rsidRDefault="00D63B4D" w:rsidP="00427370">
      <w:pPr>
        <w:pStyle w:val="2"/>
        <w:ind w:firstLineChars="0" w:firstLine="0"/>
      </w:pPr>
      <w:bookmarkStart w:id="1" w:name="_Toc385942175"/>
      <w:r w:rsidRPr="00D63B4D">
        <w:rPr>
          <w:rFonts w:hint="eastAsia"/>
        </w:rPr>
        <w:t>贵州国企改革满月：产权开放大胆具体操作谨慎</w:t>
      </w:r>
      <w:bookmarkEnd w:id="1"/>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国企改革方案因其改革核心直击产权制度而受到全国瞩目。贵州国资改革牵涉旗下5家上市公司的命运和走向，贵州茅台、盘江股份和赤天化等公司未来三年甚至十年的战略发展以及集团大股东的定位和改革息息相关。不过，记者在采访中了解到，在方案出台一个月后，贵州国资旗下集团层面的改革进展并不如预期的顺利。</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产权制度改革的大尺度开放，一票否决制和国企测评排位等方案，像是给贵州国企改革上紧了发条。然而在前进的道路上，背后设计的层层审批又给改革加上了镣铐。</w:t>
      </w:r>
    </w:p>
    <w:p w:rsidR="00D63B4D" w:rsidRPr="005F69CA" w:rsidRDefault="00D63B4D" w:rsidP="005F69CA">
      <w:pPr>
        <w:ind w:firstLine="562"/>
        <w:rPr>
          <w:rFonts w:asciiTheme="minorEastAsia" w:hAnsiTheme="minorEastAsia"/>
          <w:b/>
          <w:sz w:val="28"/>
          <w:szCs w:val="28"/>
        </w:rPr>
      </w:pPr>
      <w:r w:rsidRPr="005F69CA">
        <w:rPr>
          <w:rFonts w:asciiTheme="minorEastAsia" w:hAnsiTheme="minorEastAsia" w:hint="eastAsia"/>
          <w:b/>
          <w:sz w:val="28"/>
          <w:szCs w:val="28"/>
        </w:rPr>
        <w:t>产权改革重要且敏感</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贵州国企改革明确提出，加快推进国资产权制度改革，推动投资主体和产权多元化，发展混合所有制经济。与上海、天津等国资相比，贵州国资盘子较小，定位明确，无需在布局上进行调整。</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但是，相比其他地区的方案，贵州方案对产权的改革显得更为开放和多元化。本轮贵州国企改革最大的亮点就在于产权改革，力度之大前所未有，对各类资本开放，持股比例不设限制，可以用多种形式出资，同时可收购破产国企处置资产。</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贵州方案提出，各类投资者可通过整体收购、出资入股、收购股</w:t>
      </w:r>
      <w:r w:rsidRPr="005F69CA">
        <w:rPr>
          <w:rFonts w:asciiTheme="minorEastAsia" w:hAnsiTheme="minorEastAsia" w:hint="eastAsia"/>
          <w:sz w:val="28"/>
          <w:szCs w:val="28"/>
        </w:rPr>
        <w:lastRenderedPageBreak/>
        <w:t>权、认购可转债、融资租赁、与国有企业联合重组成立公司或股权投资基金等多种方式受让国有产权、参与改制重组或国有控股上市公司增发股票，也可收购关闭破产国企处置资产；可以用货币出资，也可以用实物、知识产权、土地使用权等法律法规允许的方式出资。对实施混合所有制改革的企业，国有资本持股比例原则上不设限制。</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是目前为止第一个提出要求所有竞争类国企原则上必须引入战略投资者的省份。”国泰君安分析人士评价，“而贵州国企改革产权方式不设限制意味着整体收购、出资入股、收购股权、认购可转债等办法或途径都能得到允许，将极大地便利混合所有制的顺利推进。”</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3月17日，贵州国资推介会上的数据显示，贵州省国资委首批集中推出了128个项目，其中股权转让、增资扩股项目42个，建设项目86个，覆盖了能源、建材、化工、冶金、房地产、商贸物流、交通运输、旅游酒店、矿产资源精深加工等行业，预计投资总额2763亿元。</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涉及范围和金额如此之大的产权改革，其中的优质资产无疑将吸引大量民营资本的目光。</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复星集团副董事长、首席执行官梁信军就表示，目前复星集团在贵州仅投资了9个项目，投资金额仅3.6亿元。借着贵州国企改革的契机，复星集团将加大在贵州的投资。投资将涉及大健康产业、物流商贸和体验式消费等领域。</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超千亿国资的流转，也让贵州国资方面十分的谨慎。贵州方案虽</w:t>
      </w:r>
      <w:r w:rsidRPr="005F69CA">
        <w:rPr>
          <w:rFonts w:asciiTheme="minorEastAsia" w:hAnsiTheme="minorEastAsia" w:hint="eastAsia"/>
          <w:sz w:val="28"/>
          <w:szCs w:val="28"/>
        </w:rPr>
        <w:lastRenderedPageBreak/>
        <w:t>未提及治理结构和董事会建设方面的内容，但其在外部监管方面是各大区域最为复杂的，需要多级的审批，对股权变动尤其敏感，须省级政府批复。</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太和投资研究总监王亮告诉记者，在上海、天津、安徽和贵州四地的国资改革方案里，产权改革是占据最大篇幅的内容之一。</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对比来看，上海的产权改革核心放在上市和引入战略投资者，在国资流动上更青睐其成熟的产权交易市场。天津方案极为放松，提出以产权管理为纽带，加强重大事项监管，向公司法人治理结构完善的企业下放管理权限。</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一位参与贵州国资改革的政府人员向记者表示，贵州产权改革方面会涉及一个敏感问题，就是国有产权转让定价的问题。如果本轮改革还是按照以前的模式，对国有产权采用透明度较低的非市场化评估转让方法，很容易引起外界对国有资产流失的担心，阻碍国资改革进程。</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从另一个方面来讲，如果无法保证改革、特别是国有产权评估转让的透明性，也不利于保护推进改革的国企领导干部。谁也不愿意背上“国有资产流失”的罪名，如此下去，改革的积极性无疑会被打消。</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该政府人员人为，推进贵州国资改革的最好途径，就是建立公开透明的改革机制，把对国有产权的评估转让，放到公开交易平台上来操作。</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王亮认为，天津着重事前放权，事后评价和责任追究，产权管理着重效益；上海则按照市场化手段控制监事会，事实上加强了出资方</w:t>
      </w:r>
      <w:r w:rsidRPr="005F69CA">
        <w:rPr>
          <w:rFonts w:asciiTheme="minorEastAsia" w:hAnsiTheme="minorEastAsia" w:hint="eastAsia"/>
          <w:sz w:val="28"/>
          <w:szCs w:val="28"/>
        </w:rPr>
        <w:lastRenderedPageBreak/>
        <w:t>的监管权，资本管理看重过程监督；贵州一手大力推进产权改革，而一手又将实质权利牢牢地握在手中，在犹豫中前行着。</w:t>
      </w:r>
    </w:p>
    <w:p w:rsidR="00D63B4D" w:rsidRPr="005F69CA" w:rsidRDefault="00D63B4D" w:rsidP="005F69CA">
      <w:pPr>
        <w:ind w:firstLine="562"/>
        <w:rPr>
          <w:rFonts w:asciiTheme="minorEastAsia" w:hAnsiTheme="minorEastAsia"/>
          <w:b/>
          <w:sz w:val="28"/>
          <w:szCs w:val="28"/>
        </w:rPr>
      </w:pPr>
      <w:r w:rsidRPr="005F69CA">
        <w:rPr>
          <w:rFonts w:asciiTheme="minorEastAsia" w:hAnsiTheme="minorEastAsia" w:hint="eastAsia"/>
          <w:b/>
          <w:sz w:val="28"/>
          <w:szCs w:val="28"/>
        </w:rPr>
        <w:t>改革进展不如预期</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记者从贵州省国资委获悉，一季度，贵州27户监管企业11户亏损，乌江公司、水钢、水矿和赤天化4户企业亏损过亿元。其中，乌江公司亏损高达8亿元。</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针对国企的经营监测则在近日发布，贵州从今年二季度起，将对茅台等27家省属国企实行测评排位，实行末尾问责，对连续排位靠后的企业负责人将作出必要的调整。</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据了解，贵州国有控股企业增加值占全省规模以上工业增加值的50%以上，但1</w:t>
      </w:r>
      <w:r w:rsidR="00F13360">
        <w:rPr>
          <w:rFonts w:asciiTheme="minorEastAsia" w:hAnsiTheme="minorEastAsia" w:hint="eastAsia"/>
          <w:sz w:val="28"/>
          <w:szCs w:val="28"/>
        </w:rPr>
        <w:t>-</w:t>
      </w:r>
      <w:r w:rsidRPr="005F69CA">
        <w:rPr>
          <w:rFonts w:asciiTheme="minorEastAsia" w:hAnsiTheme="minorEastAsia" w:hint="eastAsia"/>
          <w:sz w:val="28"/>
          <w:szCs w:val="28"/>
        </w:rPr>
        <w:t>2月增加值仅增长7.9％。其中，贵州省国资委监管的27家企业增加值下降2.1%，利润仅增长0.8%。贵州省属国有控股企业增加值增速每回落1个百分点，将影响贵州工业增速回落0.5个百分点。而贵州省今年提出生产总值达9000亿元、经济增长达12.5％的“发展底线”，需要国企发挥中流砥柱的作用。</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贵州省国资占上市公司数目全国最高。数据显示，实际控制人为国资委的上市公司占贵州上市公司数目的比重，达到了67%；占比为全国各省最高。</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国企改革的步伐也首先由上市公司的集团层面推广开来。贵州茅台作为贵州国资中的优质资产，一直发挥着中流砥柱的作用。就在贵州国资改革三步走推介会之前，国资主任韩先平就去茅台集团调研，显然对于茅台集团在贵州国资改革中起到的带头作用非常重视。</w:t>
      </w:r>
      <w:r w:rsidRPr="005F69CA">
        <w:rPr>
          <w:rFonts w:asciiTheme="minorEastAsia" w:hAnsiTheme="minorEastAsia" w:hint="eastAsia"/>
          <w:sz w:val="28"/>
          <w:szCs w:val="28"/>
        </w:rPr>
        <w:lastRenderedPageBreak/>
        <w:t>证券时报记者了解到，按照计划，到2017年左右，茅台集团通过改革整体销售收入达到千亿元级。</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涉及本次国资改革的另一家上市公司高层向记者透露，集团近期已经成立了改革小组，但具体实施内容不清楚，还需等待国资委的通知。</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对于贵州国资的千亿产权改革，民企资金也有一些看法。记者从几家参与贵州国资改革推介会的民营资本处了解到，国企改革应该配备的，还有对民营企业的产权保护，这需要法制环境的完善；而结构调整中，国企真的要退才行；其次是要有“靓女先嫁”的思路，不光要破产的国有资产要卖，好的也要卖一点。</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贵州国资对旗下五家绝对控股的上市公司，都有三年改革计划。但记者从上市公司层面了解到，由于改革都是在集团层面进行，上市公司也是在等待进一步的安排。</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梁信军之前表示，根据复星集团22起国企改革成功的经验来看，国企改革不同于一般投资，一般5到8年后将出现矛盾高峰期。因此，只有在改革过程中坚持规范和公平才能有效减少后期矛盾的产生。</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即使改革能顺利开展，而接下来国企和民企的融合，还需要不断磨合。</w:t>
      </w:r>
    </w:p>
    <w:p w:rsidR="00D63B4D" w:rsidRPr="005F69CA" w:rsidRDefault="00D63B4D" w:rsidP="005F69CA">
      <w:pPr>
        <w:ind w:firstLine="562"/>
        <w:rPr>
          <w:rFonts w:asciiTheme="minorEastAsia" w:hAnsiTheme="minorEastAsia"/>
          <w:b/>
          <w:sz w:val="28"/>
          <w:szCs w:val="28"/>
        </w:rPr>
      </w:pPr>
      <w:r w:rsidRPr="005F69CA">
        <w:rPr>
          <w:rFonts w:asciiTheme="minorEastAsia" w:hAnsiTheme="minorEastAsia" w:hint="eastAsia"/>
          <w:b/>
          <w:sz w:val="28"/>
          <w:szCs w:val="28"/>
        </w:rPr>
        <w:t>四地产权改革方案亮点地区 产权改革亮点 产权流转监控</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贵州持股比不设限制，可以用多种形式出资，同时可收购破产国企处置资产。事事需要审批，对股权变动尤其敏感，须省级政府或国资批复。</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lastRenderedPageBreak/>
        <w:t>上海核心放在上市和引入战投，在国资流动上更青睐其成熟的产权交易市场。按照市场化手段控制监事会，事实上加强了出资方的监管权，资本管理看重过程监督。</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天津交叉持股，但仍要求保持国有合力控股比例。天津着重事前放权，事后评价和责任追究，产权管理着重效益。</w:t>
      </w:r>
    </w:p>
    <w:p w:rsidR="00D63B4D" w:rsidRPr="005F69CA" w:rsidRDefault="00D63B4D" w:rsidP="005F69CA">
      <w:pPr>
        <w:ind w:firstLine="560"/>
        <w:rPr>
          <w:rFonts w:asciiTheme="minorEastAsia" w:hAnsiTheme="minorEastAsia"/>
          <w:sz w:val="28"/>
          <w:szCs w:val="28"/>
        </w:rPr>
      </w:pPr>
      <w:r w:rsidRPr="005F69CA">
        <w:rPr>
          <w:rFonts w:asciiTheme="minorEastAsia" w:hAnsiTheme="minorEastAsia" w:hint="eastAsia"/>
          <w:sz w:val="28"/>
          <w:szCs w:val="28"/>
        </w:rPr>
        <w:t>安徽体现出国企内部产权调整的意识，对引入外部资本并无着墨。方案中提到了持股方式、集团内部管理、主辅业股权结构等８个方面的问题，并相应提出了对策。（证券时报）</w:t>
      </w:r>
    </w:p>
    <w:p w:rsidR="00D63B4D" w:rsidRDefault="00D63B4D" w:rsidP="008B2240">
      <w:pPr>
        <w:pStyle w:val="2"/>
        <w:ind w:firstLineChars="0" w:firstLine="0"/>
      </w:pPr>
      <w:bookmarkStart w:id="2" w:name="_Toc385942176"/>
      <w:r w:rsidRPr="00D63B4D">
        <w:rPr>
          <w:rFonts w:hint="eastAsia"/>
        </w:rPr>
        <w:t>安徽国资改革新动作</w:t>
      </w:r>
      <w:r w:rsidRPr="00D63B4D">
        <w:rPr>
          <w:rFonts w:hint="eastAsia"/>
        </w:rPr>
        <w:t xml:space="preserve"> </w:t>
      </w:r>
      <w:r w:rsidRPr="00D63B4D">
        <w:rPr>
          <w:rFonts w:hint="eastAsia"/>
        </w:rPr>
        <w:t>江汽集团整体上市启动</w:t>
      </w:r>
      <w:bookmarkEnd w:id="2"/>
    </w:p>
    <w:p w:rsidR="00D63B4D" w:rsidRPr="008B2240" w:rsidRDefault="00D63B4D" w:rsidP="008B2240">
      <w:pPr>
        <w:ind w:firstLine="560"/>
        <w:rPr>
          <w:rFonts w:asciiTheme="minorEastAsia" w:hAnsiTheme="minorEastAsia"/>
          <w:sz w:val="28"/>
          <w:szCs w:val="28"/>
        </w:rPr>
      </w:pPr>
      <w:r w:rsidRPr="008B2240">
        <w:rPr>
          <w:rFonts w:asciiTheme="minorEastAsia" w:hAnsiTheme="minorEastAsia" w:hint="eastAsia"/>
          <w:sz w:val="28"/>
          <w:szCs w:val="28"/>
        </w:rPr>
        <w:t>在启动整体上市之前，江汽集团2013年已先行完成混合所有制改造。安徽省国资委的控股比例由78.21%降至70.37%；新引入的战略投资者建设投资持股25%，为江汽集团第二大股东；江汽集团管理层成立的合肥实勤投资持有其余的4.63%股权。</w:t>
      </w:r>
    </w:p>
    <w:p w:rsidR="00D63B4D" w:rsidRPr="008B2240" w:rsidRDefault="00D63B4D" w:rsidP="004B3ECD">
      <w:pPr>
        <w:ind w:firstLine="560"/>
        <w:rPr>
          <w:rFonts w:asciiTheme="minorEastAsia" w:hAnsiTheme="minorEastAsia"/>
          <w:sz w:val="28"/>
          <w:szCs w:val="28"/>
        </w:rPr>
      </w:pPr>
      <w:r w:rsidRPr="008B2240">
        <w:rPr>
          <w:rFonts w:asciiTheme="minorEastAsia" w:hAnsiTheme="minorEastAsia" w:hint="eastAsia"/>
          <w:sz w:val="28"/>
          <w:szCs w:val="28"/>
        </w:rPr>
        <w:t>因江淮汽车集团拟推动整体上市，其旗下江淮汽车、安凯客车14日起双双停牌。而作为本次整体上市的“前奏”，江淮汽车集团已于2013年引入建设投资和管理层持股，实现混合所有制改革。联系此前绿地集团借壳前、美的集团整体上市前均有引入战略投资者的动作，发展混合所有制已与企业集团借壳或整体上市构成相辅相成的关系：由上市预期吸引各路资金入股；同时，战略投资者亦会推动国资国企的证券化步伐。</w:t>
      </w:r>
    </w:p>
    <w:p w:rsidR="00D63B4D" w:rsidRPr="008B2240" w:rsidRDefault="00D63B4D" w:rsidP="008B2240">
      <w:pPr>
        <w:ind w:firstLine="560"/>
        <w:rPr>
          <w:rFonts w:asciiTheme="minorEastAsia" w:hAnsiTheme="minorEastAsia"/>
          <w:sz w:val="28"/>
          <w:szCs w:val="28"/>
        </w:rPr>
      </w:pPr>
      <w:r w:rsidRPr="008B2240">
        <w:rPr>
          <w:rFonts w:asciiTheme="minorEastAsia" w:hAnsiTheme="minorEastAsia" w:hint="eastAsia"/>
          <w:sz w:val="28"/>
          <w:szCs w:val="28"/>
        </w:rPr>
        <w:t>昨日，江淮汽车、安凯客车突然双双停牌，市场对其或涉国资改</w:t>
      </w:r>
      <w:r w:rsidRPr="008B2240">
        <w:rPr>
          <w:rFonts w:asciiTheme="minorEastAsia" w:hAnsiTheme="minorEastAsia" w:hint="eastAsia"/>
          <w:sz w:val="28"/>
          <w:szCs w:val="28"/>
        </w:rPr>
        <w:lastRenderedPageBreak/>
        <w:t>革予以强烈关注。今日，江淮汽车公告，据控股股东江淮汽车集团的通知，集团拟通过重大资产重组实现整体上市，该事项将对公司构成重大资产重组。公司股票由此申请停牌。与此同时，安凯客车也公告称，江汽集团正在筹划涉及本公司的重大事项。据记者了解，集团整体上市后，继续保留江淮汽车和安凯汽车两个上市平台的可能性依然存在。目前，江淮汽车主打整车及底盘的销售，安凯客车则生产客车系列产品，业务几乎没有交叉。如果要保留两个上市平台，本次重组业务如何操作，值得重点关注。</w:t>
      </w:r>
    </w:p>
    <w:p w:rsidR="00D63B4D" w:rsidRPr="008B2240" w:rsidRDefault="00D63B4D" w:rsidP="008B2240">
      <w:pPr>
        <w:ind w:firstLine="560"/>
        <w:rPr>
          <w:rFonts w:asciiTheme="minorEastAsia" w:hAnsiTheme="minorEastAsia"/>
          <w:sz w:val="28"/>
          <w:szCs w:val="28"/>
        </w:rPr>
      </w:pPr>
      <w:r w:rsidRPr="008B2240">
        <w:rPr>
          <w:rFonts w:asciiTheme="minorEastAsia" w:hAnsiTheme="minorEastAsia" w:hint="eastAsia"/>
          <w:sz w:val="28"/>
          <w:szCs w:val="28"/>
        </w:rPr>
        <w:t>记者注意到，在启动整体上市之前，江汽集团2013年已先行完成混合所有制改造。安徽省国资委的控股比例由78.21%降至70.37%；新引入的战略投资者建设投资持股25%，为江汽集团第二大股东；江汽集团管理层成立的合肥实勤投资持有剩余的4.63%股权，原持股21.79%的股东旺众投资则退出。与江淮汽车集团类似，此前上海绿地集团借壳金丰投资前，也引入五家PE战投，而美的集团整体上市前也有引入战投的动作。此类案例显示，发展混合所有制已与企业集团借壳或整体上市构成相互促进的关系：正是未来的上市预期吸引各路资本作为战投入股；而同时，战投们亦会助推国资国企的证券化步伐。</w:t>
      </w:r>
    </w:p>
    <w:p w:rsidR="00D63B4D" w:rsidRPr="008B2240" w:rsidRDefault="00D63B4D" w:rsidP="008B2240">
      <w:pPr>
        <w:ind w:firstLine="560"/>
        <w:rPr>
          <w:rFonts w:asciiTheme="minorEastAsia" w:hAnsiTheme="minorEastAsia"/>
          <w:sz w:val="28"/>
          <w:szCs w:val="28"/>
        </w:rPr>
      </w:pPr>
      <w:r w:rsidRPr="008B2240">
        <w:rPr>
          <w:rFonts w:asciiTheme="minorEastAsia" w:hAnsiTheme="minorEastAsia" w:hint="eastAsia"/>
          <w:sz w:val="28"/>
          <w:szCs w:val="28"/>
        </w:rPr>
        <w:t>作为国资大省，安徽国有和国有控股企业的资产占比为42%，但主营业务的收入占比只有26%，说明其产业层次相对较低。因此，加大国企改革是该省当前的一项重要工作。无论过去还是现在，安徽地方国资的改革重点明显地倾向股权方面。此前已有多个发展混合所有制案例，如惠而浦入主合肥三洋。而目前，除江汽集团，安徽国资旗</w:t>
      </w:r>
      <w:r w:rsidRPr="008B2240">
        <w:rPr>
          <w:rFonts w:asciiTheme="minorEastAsia" w:hAnsiTheme="minorEastAsia" w:hint="eastAsia"/>
          <w:sz w:val="28"/>
          <w:szCs w:val="28"/>
        </w:rPr>
        <w:lastRenderedPageBreak/>
        <w:t>下还有多个企业集团积极筹备引入战略投资者。</w:t>
      </w:r>
    </w:p>
    <w:p w:rsidR="00023C43" w:rsidRPr="008B2240" w:rsidRDefault="00D63B4D" w:rsidP="008B2240">
      <w:pPr>
        <w:ind w:firstLine="560"/>
        <w:rPr>
          <w:rFonts w:asciiTheme="minorEastAsia" w:hAnsiTheme="minorEastAsia"/>
          <w:sz w:val="28"/>
          <w:szCs w:val="28"/>
        </w:rPr>
      </w:pPr>
      <w:r w:rsidRPr="008B2240">
        <w:rPr>
          <w:rFonts w:asciiTheme="minorEastAsia" w:hAnsiTheme="minorEastAsia" w:hint="eastAsia"/>
          <w:sz w:val="28"/>
          <w:szCs w:val="28"/>
        </w:rPr>
        <w:t>在整个国资改革方面，今年3月至今，安徽省国资委“推动”力度加强：首先是137名安徽省属企业领导3月初在合肥集中轮训，紧跟着召开了省属企业发展混合所有制经济座谈会；进入4月，国务委员王勇、国务院国资委副主任张喜武等高层密集调研江淮汽车，并同时对安徽冶金、水泥等企业进行调研。其中，3月的省属企业发展混合所有制经济座谈会定下了国资改革基调：“股份制改造培育一批、整体上市发展一批、资本运作深化一批、员工持股转换一批、开放项目引进一批、参股民企投入一批。”（上海证券报）</w:t>
      </w:r>
    </w:p>
    <w:p w:rsidR="00023C43" w:rsidRPr="00023C43" w:rsidRDefault="00023C43" w:rsidP="00023C43">
      <w:pPr>
        <w:ind w:firstLineChars="0" w:firstLine="0"/>
        <w:rPr>
          <w:b/>
          <w:sz w:val="28"/>
          <w:szCs w:val="28"/>
        </w:rPr>
      </w:pPr>
      <w:r w:rsidRPr="00023C43">
        <w:rPr>
          <w:rFonts w:hint="eastAsia"/>
          <w:b/>
          <w:sz w:val="28"/>
          <w:szCs w:val="28"/>
        </w:rPr>
        <w:t>（个案解析）</w:t>
      </w:r>
    </w:p>
    <w:p w:rsidR="008A4636" w:rsidRDefault="008A4636" w:rsidP="001B01F0">
      <w:pPr>
        <w:pStyle w:val="2"/>
        <w:ind w:firstLineChars="62" w:firstLine="199"/>
      </w:pPr>
      <w:bookmarkStart w:id="3" w:name="_Toc385942177"/>
      <w:r w:rsidRPr="008A4636">
        <w:rPr>
          <w:rFonts w:hint="eastAsia"/>
        </w:rPr>
        <w:t>中信将在</w:t>
      </w:r>
      <w:r w:rsidRPr="008A4636">
        <w:rPr>
          <w:rFonts w:hint="eastAsia"/>
        </w:rPr>
        <w:t>9</w:t>
      </w:r>
      <w:r w:rsidRPr="008A4636">
        <w:rPr>
          <w:rFonts w:hint="eastAsia"/>
        </w:rPr>
        <w:t>月前赴港上市</w:t>
      </w:r>
      <w:r w:rsidRPr="008A4636">
        <w:rPr>
          <w:rFonts w:hint="eastAsia"/>
        </w:rPr>
        <w:t xml:space="preserve"> </w:t>
      </w:r>
      <w:r w:rsidRPr="008A4636">
        <w:rPr>
          <w:rFonts w:hint="eastAsia"/>
        </w:rPr>
        <w:t>系国企改革重要布局</w:t>
      </w:r>
      <w:bookmarkEnd w:id="3"/>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最近在两地热火朝天的除了“沪港通”就是中信集团整体上市这一引人关注的交易案了。在近期频传李嘉诚长实系撤资、阿里巴巴弃港赴美的背景下，中信集团为今年港股市场端上的“红筹盛宴”4月16日正式开席。</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交易结果很震撼，过程很低调，时间很迅速。”这是一名券商分析师对该交易特点的总结。从披露公告到敲定上市细节，中信集团只用了不到半个月的时间。而据了解，中信方面给出的最终预期时间表是交易完成不晚于8月29日，交易完成后中信泰富将更名为中国中信有限公司。如此推算，四个多月的“快捷上市”或创下最快捷交易时间的纪录。</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lastRenderedPageBreak/>
        <w:t>除最晚完成交易时间，中信泰富方面披露的已定的两个预期时间节点还有，不迟于2014年5月14日派发股东通函，2014年6月3日召开特别股东大会。</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随着中信集团注资交易的完成，其管理和运营重心将自然移到香港。针对关于中信集团“迁往香港”的说法，中信集团董事长常振明4月16日在香港的发布会上称，不选择在香港直接IPO是“长期的考虑”，并且肯定中信集团注资香港中信泰富后，“新中信”的总部当然要在香港。</w:t>
      </w:r>
    </w:p>
    <w:p w:rsidR="008A4636" w:rsidRPr="001B01F0" w:rsidRDefault="008A4636" w:rsidP="001B01F0">
      <w:pPr>
        <w:ind w:firstLine="562"/>
        <w:rPr>
          <w:rFonts w:asciiTheme="minorEastAsia" w:hAnsiTheme="minorEastAsia"/>
          <w:b/>
          <w:sz w:val="28"/>
          <w:szCs w:val="28"/>
        </w:rPr>
      </w:pPr>
      <w:r w:rsidRPr="001B01F0">
        <w:rPr>
          <w:rFonts w:asciiTheme="minorEastAsia" w:hAnsiTheme="minorEastAsia" w:hint="eastAsia"/>
          <w:b/>
          <w:sz w:val="28"/>
          <w:szCs w:val="28"/>
        </w:rPr>
        <w:t>收购详情公布</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自2008年启动的中信集团整体上市，随着今年3月26日的一纸公告变得清晰，继而又随着4月16日的新闻发布会正式落实交易细节。</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昨日公布的方案显示，中信泰富和中信集团签订股份转让协议，以对价人民币2269亿元（2865亿港元）收购中信集团的主要业务平台中国中信股份有限公司（下称“中信股份”）100%股权。不过中信泰富方面表示：“本次收购须待独立股东在特别股东大会通过决议予以批准以及获得相关监管部门的批准。”</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据了解，此次交易对价约人民币2269亿元（2865亿港元），支付方式主要为两种，以向中信集团发行对价股份约1770亿元，另外通过发行配售股份向中信集团支付现金对价约人民币499亿元，发行价格为每股13.48港元。</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“中信泰富收购中信股份确实是评估价值要高于账面价值。”常</w:t>
      </w:r>
      <w:r w:rsidRPr="001B01F0">
        <w:rPr>
          <w:rFonts w:asciiTheme="minorEastAsia" w:hAnsiTheme="minorEastAsia" w:hint="eastAsia"/>
          <w:sz w:val="28"/>
          <w:szCs w:val="28"/>
        </w:rPr>
        <w:lastRenderedPageBreak/>
        <w:t>振明说。截至去年年底，中信股份净资产为2250亿元人民币，在中信集团总资产中所占比率超过90%。中信集团持有中信泰富57.51%股份。</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结合独立评估师作出的评估，中信股份的估值为2269亿元，较经审计的账面净资产值增值0.8%，而“新”中信的市净率为0.9倍，比市场平均的1.2倍较低，反映估值尚算合理。而这一交易的完成将给中信泰富的净资产带来扩大超过四倍的影响，中信泰富持续经营业务的每股盈利将由1.51港元增至1.94港元，增幅达28.5%。</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交易完成后，公众股占比将为15%至25%。而根据香港联交所规定，公众持股量少于25%将会触动收购要约。但据常振明介绍，香港方面特地批准公司保持15%至25%的公众流通量，以符合上市流动性。</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所以此时公司必须配发价值约499亿元的新股，公司倾向于向机构投资者配售这部分股份，目前已经有国内国际的投资者在接触。而早前有传闻称，淡马锡可能成为公司策略股东，但常振明不予评论，只透露最快5月股东通函后才会有具体名单。</w:t>
      </w:r>
    </w:p>
    <w:p w:rsidR="008A4636" w:rsidRPr="001B01F0" w:rsidRDefault="008A4636" w:rsidP="001B01F0">
      <w:pPr>
        <w:ind w:firstLine="562"/>
        <w:rPr>
          <w:rFonts w:asciiTheme="minorEastAsia" w:hAnsiTheme="minorEastAsia"/>
          <w:b/>
          <w:sz w:val="28"/>
          <w:szCs w:val="28"/>
        </w:rPr>
      </w:pPr>
      <w:r w:rsidRPr="001B01F0">
        <w:rPr>
          <w:rFonts w:asciiTheme="minorEastAsia" w:hAnsiTheme="minorEastAsia" w:hint="eastAsia"/>
          <w:b/>
          <w:sz w:val="28"/>
          <w:szCs w:val="28"/>
        </w:rPr>
        <w:t>国企改革布局</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中信集团整体上市一说从一开始就不仅仅是一项普通的交易，而是国企改革的一项重要布局。有业内人士称，中信股份实际上就是中信集团为实现整体上市而设立的股份有限公司。</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常振明表示：“十八届三中全会界定了不同企业功能和混合所有制，我们作为国企改革也是一次新的尝试。整个中信到香港上市或说注资到香港，则有利于促进国企改革和下一步商业模式的创新，亦是</w:t>
      </w:r>
      <w:r w:rsidRPr="001B01F0">
        <w:rPr>
          <w:rFonts w:asciiTheme="minorEastAsia" w:hAnsiTheme="minorEastAsia" w:hint="eastAsia"/>
          <w:sz w:val="28"/>
          <w:szCs w:val="28"/>
        </w:rPr>
        <w:lastRenderedPageBreak/>
        <w:t>混合所有制的实践。”</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日前中信证券董事长王东明称，如今中国企业陆续走出去，中信集团成为“第一个吃螃蟹的人”，在走出去的大潮中尽早实践三中全会提出的混合所有制。</w:t>
      </w:r>
    </w:p>
    <w:p w:rsidR="008A4636"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随着中信集团注资交易的完成，其管理和运营重心将自然移到香港。对于总部问题，常振明表示，既然注资到香港，等于原来的中信泰富也就变成中信股份了，当然中信股份也就是香港的公司，因此从法律上来说，从监管等方面而言，“新中信”都是一个香港的公司，总部当然是要放在香港。他相信目前这样对中信泰富、中信股份都是双赢的局面。</w:t>
      </w:r>
    </w:p>
    <w:p w:rsidR="00885139" w:rsidRPr="001B01F0" w:rsidRDefault="008A4636" w:rsidP="001B01F0">
      <w:pPr>
        <w:ind w:firstLine="560"/>
        <w:rPr>
          <w:rFonts w:asciiTheme="minorEastAsia" w:hAnsiTheme="minorEastAsia"/>
          <w:sz w:val="28"/>
          <w:szCs w:val="28"/>
        </w:rPr>
      </w:pPr>
      <w:r w:rsidRPr="001B01F0">
        <w:rPr>
          <w:rFonts w:asciiTheme="minorEastAsia" w:hAnsiTheme="minorEastAsia" w:hint="eastAsia"/>
          <w:sz w:val="28"/>
          <w:szCs w:val="28"/>
        </w:rPr>
        <w:t>目前中信集团在港已有六家上市公司，常振明表示：“中信股份旗下上市公司众多，交易的目的在于为中信控股公司带来更多价值。公司内部透过资本配置，哪个业务效率更高，也能带动其他业务产生高附加值收益，相信这样的跨业务协同效应会慢慢发挥。”（第一财经日报）</w:t>
      </w:r>
    </w:p>
    <w:p w:rsidR="009C76BA" w:rsidRPr="009C76BA" w:rsidRDefault="009C76BA" w:rsidP="00D01E59">
      <w:pPr>
        <w:pStyle w:val="2"/>
        <w:ind w:firstLineChars="0" w:firstLine="0"/>
      </w:pPr>
      <w:bookmarkStart w:id="4" w:name="_Toc385942178"/>
      <w:r w:rsidRPr="009C76BA">
        <w:rPr>
          <w:rFonts w:hint="eastAsia"/>
        </w:rPr>
        <w:t>民企看能源业混合所有制破局：且关注慎投入</w:t>
      </w:r>
      <w:bookmarkEnd w:id="4"/>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“当然想参与。”谈到关于石油行业开放以及混合所有制的趋势，一家企业副总裁脱口而出。</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最近，能源央企关于混合所有制的表态已经在业界引起回应。这位企业副总裁对记者说，有兴趣参与混合所有制和开放的合作，但情况并不乐观，企业现在更多是观望。这一态度在民营资本中比较普遍。</w:t>
      </w:r>
    </w:p>
    <w:p w:rsidR="009C76BA" w:rsidRPr="00787B8F" w:rsidRDefault="009C76BA" w:rsidP="00A56BE6">
      <w:pPr>
        <w:ind w:firstLine="562"/>
        <w:rPr>
          <w:rFonts w:asciiTheme="minorEastAsia" w:hAnsiTheme="minorEastAsia"/>
          <w:b/>
          <w:sz w:val="28"/>
          <w:szCs w:val="28"/>
        </w:rPr>
      </w:pPr>
      <w:r w:rsidRPr="00787B8F">
        <w:rPr>
          <w:rFonts w:asciiTheme="minorEastAsia" w:hAnsiTheme="minorEastAsia" w:hint="eastAsia"/>
          <w:b/>
          <w:sz w:val="28"/>
          <w:szCs w:val="28"/>
        </w:rPr>
        <w:lastRenderedPageBreak/>
        <w:t>“混合”成色存疑</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今年3月14日，中石油宣布成立全面深化改革领导小组（下称“中石油深改组”）。同月19日，中海油深改组首次开会。国家电网和南方电网公司也成立了深改组。</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中石化宣布将销售端混合所有制改革作为将来重点，并列出时间表要在6月底前完成引资。中石油则侧重在上游推动民资进入，通过承包制和服务招标扩大开放度。</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国家电网则是在三个领域推进混合所有制改革：直流特高压、电动车充换电设备和抽水蓄能电站。除中石化公布时间表外，其他几家没有详细的操作方案。</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一位电力企业人士对记者说，电力系统内的企业都在盘算各种预期方案，比如拿哪一块资产实行混合所有制、优质资产和劣质资产的操作区别等。但他也称，至今没见到完整的方案，只是公司内部有讨论。</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国家电网拟推进混合所有制的领域，此前盈利状况就不佳，特高压和抽水蓄能电站投资额也大。记者采访的一位地方官员称，看不出有什么吸引力。如果仅仅是引资建设，现在的定价机制不清晰，回报率也无法预期，需要有更多细节才能作出判断。</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外界还有一个担忧，是能否在混合所有制的新公司中获得话语权。如果没有话语权，相当于融资给大央企，分红也难以通过制度得到保障。</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如果一家民营企业通过混合所有制出了钱、入了股，却不能提名</w:t>
      </w:r>
      <w:r w:rsidRPr="00787B8F">
        <w:rPr>
          <w:rFonts w:asciiTheme="minorEastAsia" w:hAnsiTheme="minorEastAsia" w:hint="eastAsia"/>
          <w:sz w:val="28"/>
          <w:szCs w:val="28"/>
        </w:rPr>
        <w:lastRenderedPageBreak/>
        <w:t>董事，在新公司没有丝毫话语权，也会成为混合所有制的障碍。</w:t>
      </w:r>
    </w:p>
    <w:p w:rsidR="009C76BA" w:rsidRPr="00787B8F" w:rsidRDefault="009C76BA" w:rsidP="00A56BE6">
      <w:pPr>
        <w:ind w:firstLine="562"/>
        <w:rPr>
          <w:rFonts w:asciiTheme="minorEastAsia" w:hAnsiTheme="minorEastAsia"/>
          <w:b/>
          <w:sz w:val="28"/>
          <w:szCs w:val="28"/>
        </w:rPr>
      </w:pPr>
      <w:r w:rsidRPr="00787B8F">
        <w:rPr>
          <w:rFonts w:asciiTheme="minorEastAsia" w:hAnsiTheme="minorEastAsia" w:hint="eastAsia"/>
          <w:b/>
          <w:sz w:val="28"/>
          <w:szCs w:val="28"/>
        </w:rPr>
        <w:t>混合的“门道”</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湖北能源董事长肖宏江此前对记者称，混合所有制仅是国企改革的开始，关键是完善现代企业治理制度。</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混合所有制在油气销售端早有先例，在石油天然气销售环节，后进入的央企在省级就以合资的形式建设加油加气站。</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记者梳理的资料显示，中石油旗下昆仑燃气以全资子公司、分公司、控股公司和参股公司在各地开展业务。壳牌、BP、道达尔、埃克森美孚等外资石油公司也通过与石油央企建立合资公司形式进入销售市场。不过，公司能与昆仑合作，得益于公司领导的原有资源，以及在LNG和加气站已经作出的成绩，也算是“混合”的“门道”了。</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在垄断程度高的电网、石油等领域，简单的混合所有制并不能解决当前企业摊子大、效率低的难题。</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而且电网和石油领域，还存在价格机制的问题。油气销售价格由新机制形成，但进出口和炼化环节还没有理顺，某个环节的引资改变不了产业链条的垄断和利益输送；电价是政府定价，没有清晰的输配电价，想进入的企业无法测算投入产出。</w:t>
      </w:r>
    </w:p>
    <w:p w:rsidR="009C76BA" w:rsidRPr="00787B8F"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上述地方官员分析说，从已推出的领域看，上游和终端都在央企手中，价格也是划定的，除了投钱，新进的企业也得不到更多。</w:t>
      </w:r>
    </w:p>
    <w:p w:rsidR="009C76BA" w:rsidRDefault="009C76BA" w:rsidP="00A56BE6">
      <w:pPr>
        <w:ind w:firstLine="560"/>
        <w:rPr>
          <w:rFonts w:asciiTheme="minorEastAsia" w:hAnsiTheme="minorEastAsia"/>
          <w:sz w:val="28"/>
          <w:szCs w:val="28"/>
        </w:rPr>
      </w:pPr>
      <w:r w:rsidRPr="00787B8F">
        <w:rPr>
          <w:rFonts w:asciiTheme="minorEastAsia" w:hAnsiTheme="minorEastAsia" w:hint="eastAsia"/>
          <w:sz w:val="28"/>
          <w:szCs w:val="28"/>
        </w:rPr>
        <w:t>当然，通过小规模的引入民资，实现经营制度的改善，逐步提升话语权，向真正的市场主体演化，也是一个路径。（第一财经日报）</w:t>
      </w:r>
    </w:p>
    <w:p w:rsidR="00813F45" w:rsidRDefault="00813F45" w:rsidP="00A56BE6">
      <w:pPr>
        <w:ind w:firstLine="560"/>
        <w:rPr>
          <w:rFonts w:asciiTheme="minorEastAsia" w:hAnsiTheme="minorEastAsia"/>
          <w:sz w:val="28"/>
          <w:szCs w:val="28"/>
        </w:rPr>
      </w:pPr>
    </w:p>
    <w:p w:rsidR="00003D8C" w:rsidRDefault="00003D8C" w:rsidP="00003D8C">
      <w:pPr>
        <w:pStyle w:val="1"/>
        <w:ind w:firstLineChars="0" w:firstLine="0"/>
      </w:pPr>
      <w:bookmarkStart w:id="5" w:name="_Toc385942179"/>
      <w:r w:rsidRPr="00222720">
        <w:rPr>
          <w:rFonts w:hint="eastAsia"/>
          <w:highlight w:val="lightGray"/>
        </w:rPr>
        <w:lastRenderedPageBreak/>
        <w:t>市场分析</w:t>
      </w:r>
      <w:bookmarkEnd w:id="5"/>
    </w:p>
    <w:p w:rsidR="00FB3638" w:rsidRDefault="00FB3638" w:rsidP="00FB3638">
      <w:pPr>
        <w:pStyle w:val="2"/>
        <w:ind w:firstLineChars="0" w:firstLine="0"/>
      </w:pPr>
      <w:bookmarkStart w:id="6" w:name="_Toc385942180"/>
      <w:r>
        <w:rPr>
          <w:rFonts w:hint="eastAsia"/>
        </w:rPr>
        <w:t>机构：金融属性拖累期铜渐失领头羊地位</w:t>
      </w:r>
      <w:bookmarkEnd w:id="6"/>
    </w:p>
    <w:p w:rsidR="00FB3638" w:rsidRPr="00222720" w:rsidRDefault="00FB3638" w:rsidP="00222720">
      <w:pPr>
        <w:ind w:firstLine="560"/>
        <w:rPr>
          <w:rFonts w:asciiTheme="minorEastAsia" w:hAnsiTheme="minorEastAsia"/>
          <w:sz w:val="28"/>
          <w:szCs w:val="28"/>
        </w:rPr>
      </w:pPr>
      <w:r w:rsidRPr="00222720">
        <w:rPr>
          <w:rFonts w:asciiTheme="minorEastAsia" w:hAnsiTheme="minorEastAsia" w:hint="eastAsia"/>
          <w:sz w:val="28"/>
          <w:szCs w:val="28"/>
        </w:rPr>
        <w:t>自去年四季度以来，有色金属走势出现较为明显的分化，相对于铜，锌明显走强，而铝则逐渐趋弱，铅相对于铜保持着稳定比价。各品种金融属性强弱有别及基本面各异是目前走势分化明显的主要原因。</w:t>
      </w:r>
    </w:p>
    <w:p w:rsidR="00FB3638" w:rsidRPr="00222720" w:rsidRDefault="00222720" w:rsidP="00222720">
      <w:pPr>
        <w:ind w:firstLine="560"/>
        <w:rPr>
          <w:rFonts w:asciiTheme="minorEastAsia" w:hAnsiTheme="minorEastAsia"/>
          <w:sz w:val="28"/>
          <w:szCs w:val="28"/>
        </w:rPr>
      </w:pPr>
      <w:r w:rsidRPr="00222720">
        <w:rPr>
          <w:rFonts w:asciiTheme="minorEastAsia" w:hAnsiTheme="minorEastAsia" w:hint="eastAsia"/>
          <w:sz w:val="28"/>
          <w:szCs w:val="28"/>
        </w:rPr>
        <w:t>LME</w:t>
      </w:r>
      <w:r w:rsidR="00FB3638" w:rsidRPr="00222720">
        <w:rPr>
          <w:rFonts w:asciiTheme="minorEastAsia" w:hAnsiTheme="minorEastAsia" w:hint="eastAsia"/>
          <w:sz w:val="28"/>
          <w:szCs w:val="28"/>
        </w:rPr>
        <w:t>市场上，去年</w:t>
      </w:r>
      <w:r w:rsidRPr="00222720">
        <w:rPr>
          <w:rFonts w:asciiTheme="minorEastAsia" w:hAnsiTheme="minorEastAsia" w:hint="eastAsia"/>
          <w:sz w:val="28"/>
          <w:szCs w:val="28"/>
        </w:rPr>
        <w:t>10</w:t>
      </w:r>
      <w:r w:rsidR="00FB3638" w:rsidRPr="00222720">
        <w:rPr>
          <w:rFonts w:asciiTheme="minorEastAsia" w:hAnsiTheme="minorEastAsia" w:hint="eastAsia"/>
          <w:sz w:val="28"/>
          <w:szCs w:val="28"/>
        </w:rPr>
        <w:t>月初以来，锌铜比价上升最快，由</w:t>
      </w:r>
      <w:r w:rsidRPr="00222720">
        <w:rPr>
          <w:rFonts w:asciiTheme="minorEastAsia" w:hAnsiTheme="minorEastAsia" w:hint="eastAsia"/>
          <w:sz w:val="28"/>
          <w:szCs w:val="28"/>
        </w:rPr>
        <w:t>0.256</w:t>
      </w:r>
      <w:r w:rsidR="00FB3638" w:rsidRPr="00222720">
        <w:rPr>
          <w:rFonts w:asciiTheme="minorEastAsia" w:hAnsiTheme="minorEastAsia" w:hint="eastAsia"/>
          <w:sz w:val="28"/>
          <w:szCs w:val="28"/>
        </w:rPr>
        <w:t>上升至</w:t>
      </w:r>
      <w:r w:rsidRPr="00222720">
        <w:rPr>
          <w:rFonts w:asciiTheme="minorEastAsia" w:hAnsiTheme="minorEastAsia" w:hint="eastAsia"/>
          <w:sz w:val="28"/>
          <w:szCs w:val="28"/>
        </w:rPr>
        <w:t>0.28</w:t>
      </w:r>
      <w:r w:rsidR="00FB3638" w:rsidRPr="00222720">
        <w:rPr>
          <w:rFonts w:asciiTheme="minorEastAsia" w:hAnsiTheme="minorEastAsia" w:hint="eastAsia"/>
          <w:sz w:val="28"/>
          <w:szCs w:val="28"/>
        </w:rPr>
        <w:t>，升幅</w:t>
      </w:r>
      <w:r w:rsidRPr="00222720">
        <w:rPr>
          <w:rFonts w:asciiTheme="minorEastAsia" w:hAnsiTheme="minorEastAsia" w:hint="eastAsia"/>
          <w:sz w:val="28"/>
          <w:szCs w:val="28"/>
        </w:rPr>
        <w:t>18.3%</w:t>
      </w:r>
      <w:r w:rsidR="00FB3638" w:rsidRPr="00222720">
        <w:rPr>
          <w:rFonts w:asciiTheme="minorEastAsia" w:hAnsiTheme="minorEastAsia" w:hint="eastAsia"/>
          <w:sz w:val="28"/>
          <w:szCs w:val="28"/>
        </w:rPr>
        <w:t>。铅铜比价上升幅度最弱，由</w:t>
      </w:r>
      <w:r w:rsidRPr="00222720">
        <w:rPr>
          <w:rFonts w:asciiTheme="minorEastAsia" w:hAnsiTheme="minorEastAsia" w:hint="eastAsia"/>
          <w:sz w:val="28"/>
          <w:szCs w:val="28"/>
        </w:rPr>
        <w:t>0.284</w:t>
      </w:r>
      <w:r w:rsidR="00FB3638" w:rsidRPr="00222720">
        <w:rPr>
          <w:rFonts w:asciiTheme="minorEastAsia" w:hAnsiTheme="minorEastAsia" w:hint="eastAsia"/>
          <w:sz w:val="28"/>
          <w:szCs w:val="28"/>
        </w:rPr>
        <w:t>上升至</w:t>
      </w:r>
      <w:r w:rsidRPr="00222720">
        <w:rPr>
          <w:rFonts w:asciiTheme="minorEastAsia" w:hAnsiTheme="minorEastAsia" w:hint="eastAsia"/>
          <w:sz w:val="28"/>
          <w:szCs w:val="28"/>
        </w:rPr>
        <w:t>0.313</w:t>
      </w:r>
      <w:r w:rsidR="00FB3638" w:rsidRPr="00222720">
        <w:rPr>
          <w:rFonts w:asciiTheme="minorEastAsia" w:hAnsiTheme="minorEastAsia" w:hint="eastAsia"/>
          <w:sz w:val="28"/>
          <w:szCs w:val="28"/>
        </w:rPr>
        <w:t>，升幅</w:t>
      </w:r>
      <w:r w:rsidRPr="00222720">
        <w:rPr>
          <w:rFonts w:asciiTheme="minorEastAsia" w:hAnsiTheme="minorEastAsia" w:hint="eastAsia"/>
          <w:sz w:val="28"/>
          <w:szCs w:val="28"/>
        </w:rPr>
        <w:t>10.3%</w:t>
      </w:r>
      <w:r w:rsidR="00FB3638" w:rsidRPr="00222720">
        <w:rPr>
          <w:rFonts w:asciiTheme="minorEastAsia" w:hAnsiTheme="minorEastAsia" w:hint="eastAsia"/>
          <w:sz w:val="28"/>
          <w:szCs w:val="28"/>
        </w:rPr>
        <w:t>。铝铜比价出现较大波折，先降后升，由</w:t>
      </w:r>
      <w:r w:rsidRPr="00222720">
        <w:rPr>
          <w:rFonts w:asciiTheme="minorEastAsia" w:hAnsiTheme="minorEastAsia" w:hint="eastAsia"/>
          <w:sz w:val="28"/>
          <w:szCs w:val="28"/>
        </w:rPr>
        <w:t>10</w:t>
      </w:r>
      <w:r w:rsidR="00FB3638" w:rsidRPr="00222720">
        <w:rPr>
          <w:rFonts w:asciiTheme="minorEastAsia" w:hAnsiTheme="minorEastAsia" w:hint="eastAsia"/>
          <w:sz w:val="28"/>
          <w:szCs w:val="28"/>
        </w:rPr>
        <w:t>月初的</w:t>
      </w:r>
      <w:r w:rsidRPr="00222720">
        <w:rPr>
          <w:rFonts w:asciiTheme="minorEastAsia" w:hAnsiTheme="minorEastAsia" w:hint="eastAsia"/>
          <w:sz w:val="28"/>
          <w:szCs w:val="28"/>
        </w:rPr>
        <w:t>0.256</w:t>
      </w:r>
      <w:r w:rsidR="00FB3638" w:rsidRPr="00222720">
        <w:rPr>
          <w:rFonts w:asciiTheme="minorEastAsia" w:hAnsiTheme="minorEastAsia" w:hint="eastAsia"/>
          <w:sz w:val="28"/>
          <w:szCs w:val="28"/>
        </w:rPr>
        <w:t>最低降至</w:t>
      </w:r>
      <w:r w:rsidRPr="00222720">
        <w:rPr>
          <w:rFonts w:asciiTheme="minorEastAsia" w:hAnsiTheme="minorEastAsia" w:hint="eastAsia"/>
          <w:sz w:val="28"/>
          <w:szCs w:val="28"/>
        </w:rPr>
        <w:t>2</w:t>
      </w:r>
      <w:r w:rsidR="00FB3638" w:rsidRPr="00222720">
        <w:rPr>
          <w:rFonts w:asciiTheme="minorEastAsia" w:hAnsiTheme="minorEastAsia" w:hint="eastAsia"/>
          <w:sz w:val="28"/>
          <w:szCs w:val="28"/>
        </w:rPr>
        <w:t>月中旬的</w:t>
      </w:r>
      <w:r w:rsidRPr="00222720">
        <w:rPr>
          <w:rFonts w:asciiTheme="minorEastAsia" w:hAnsiTheme="minorEastAsia" w:hint="eastAsia"/>
          <w:sz w:val="28"/>
          <w:szCs w:val="28"/>
        </w:rPr>
        <w:t>0.235</w:t>
      </w:r>
      <w:r w:rsidR="00FB3638" w:rsidRPr="00222720">
        <w:rPr>
          <w:rFonts w:asciiTheme="minorEastAsia" w:hAnsiTheme="minorEastAsia" w:hint="eastAsia"/>
          <w:sz w:val="28"/>
          <w:szCs w:val="28"/>
        </w:rPr>
        <w:t>，后升至当前的</w:t>
      </w:r>
      <w:r w:rsidRPr="00222720">
        <w:rPr>
          <w:rFonts w:asciiTheme="minorEastAsia" w:hAnsiTheme="minorEastAsia" w:hint="eastAsia"/>
          <w:sz w:val="28"/>
          <w:szCs w:val="28"/>
        </w:rPr>
        <w:t>0.276</w:t>
      </w:r>
      <w:r w:rsidR="00FB3638" w:rsidRPr="00222720">
        <w:rPr>
          <w:rFonts w:asciiTheme="minorEastAsia" w:hAnsiTheme="minorEastAsia" w:hint="eastAsia"/>
          <w:sz w:val="28"/>
          <w:szCs w:val="28"/>
        </w:rPr>
        <w:t>，整体升幅</w:t>
      </w:r>
      <w:r w:rsidRPr="00222720">
        <w:rPr>
          <w:rFonts w:asciiTheme="minorEastAsia" w:hAnsiTheme="minorEastAsia" w:hint="eastAsia"/>
          <w:sz w:val="28"/>
          <w:szCs w:val="28"/>
        </w:rPr>
        <w:t>11.2%</w:t>
      </w:r>
      <w:r w:rsidR="00FB3638" w:rsidRPr="00222720">
        <w:rPr>
          <w:rFonts w:asciiTheme="minorEastAsia" w:hAnsiTheme="minorEastAsia" w:hint="eastAsia"/>
          <w:sz w:val="28"/>
          <w:szCs w:val="28"/>
        </w:rPr>
        <w:t>。上海期货市场上，锌铜比价上升最快，由</w:t>
      </w:r>
      <w:r w:rsidRPr="00222720">
        <w:rPr>
          <w:rFonts w:asciiTheme="minorEastAsia" w:hAnsiTheme="minorEastAsia" w:hint="eastAsia"/>
          <w:sz w:val="28"/>
          <w:szCs w:val="28"/>
        </w:rPr>
        <w:t>0.281</w:t>
      </w:r>
      <w:r w:rsidR="00FB3638" w:rsidRPr="00222720">
        <w:rPr>
          <w:rFonts w:asciiTheme="minorEastAsia" w:hAnsiTheme="minorEastAsia" w:hint="eastAsia"/>
          <w:sz w:val="28"/>
          <w:szCs w:val="28"/>
        </w:rPr>
        <w:t>上升至</w:t>
      </w:r>
      <w:r w:rsidRPr="00222720">
        <w:rPr>
          <w:rFonts w:asciiTheme="minorEastAsia" w:hAnsiTheme="minorEastAsia" w:hint="eastAsia"/>
          <w:sz w:val="28"/>
          <w:szCs w:val="28"/>
        </w:rPr>
        <w:t>0.323</w:t>
      </w:r>
      <w:r w:rsidR="00FB3638" w:rsidRPr="00222720">
        <w:rPr>
          <w:rFonts w:asciiTheme="minorEastAsia" w:hAnsiTheme="minorEastAsia" w:hint="eastAsia"/>
          <w:sz w:val="28"/>
          <w:szCs w:val="28"/>
        </w:rPr>
        <w:t>，升幅</w:t>
      </w:r>
      <w:r w:rsidRPr="00222720">
        <w:rPr>
          <w:rFonts w:asciiTheme="minorEastAsia" w:hAnsiTheme="minorEastAsia" w:hint="eastAsia"/>
          <w:sz w:val="28"/>
          <w:szCs w:val="28"/>
        </w:rPr>
        <w:t>14.9%</w:t>
      </w:r>
      <w:r w:rsidR="00FB3638" w:rsidRPr="00222720">
        <w:rPr>
          <w:rFonts w:asciiTheme="minorEastAsia" w:hAnsiTheme="minorEastAsia" w:hint="eastAsia"/>
          <w:sz w:val="28"/>
          <w:szCs w:val="28"/>
        </w:rPr>
        <w:t>。铝铜比价上升幅度最弱，由</w:t>
      </w:r>
      <w:r w:rsidRPr="00222720">
        <w:rPr>
          <w:rFonts w:asciiTheme="minorEastAsia" w:hAnsiTheme="minorEastAsia" w:hint="eastAsia"/>
          <w:sz w:val="28"/>
          <w:szCs w:val="28"/>
        </w:rPr>
        <w:t>0.273</w:t>
      </w:r>
      <w:r w:rsidR="00FB3638" w:rsidRPr="00222720">
        <w:rPr>
          <w:rFonts w:asciiTheme="minorEastAsia" w:hAnsiTheme="minorEastAsia" w:hint="eastAsia"/>
          <w:sz w:val="28"/>
          <w:szCs w:val="28"/>
        </w:rPr>
        <w:t>上升至</w:t>
      </w:r>
      <w:r w:rsidRPr="00222720">
        <w:rPr>
          <w:rFonts w:asciiTheme="minorEastAsia" w:hAnsiTheme="minorEastAsia" w:hint="eastAsia"/>
          <w:sz w:val="28"/>
          <w:szCs w:val="28"/>
        </w:rPr>
        <w:t>0.285</w:t>
      </w:r>
      <w:r w:rsidR="00FB3638" w:rsidRPr="00222720">
        <w:rPr>
          <w:rFonts w:asciiTheme="minorEastAsia" w:hAnsiTheme="minorEastAsia" w:hint="eastAsia"/>
          <w:sz w:val="28"/>
          <w:szCs w:val="28"/>
        </w:rPr>
        <w:t>，升幅</w:t>
      </w:r>
      <w:r w:rsidRPr="00222720">
        <w:rPr>
          <w:rFonts w:asciiTheme="minorEastAsia" w:hAnsiTheme="minorEastAsia" w:hint="eastAsia"/>
          <w:sz w:val="28"/>
          <w:szCs w:val="28"/>
        </w:rPr>
        <w:t>4.4%</w:t>
      </w:r>
      <w:r w:rsidR="00FB3638" w:rsidRPr="00222720">
        <w:rPr>
          <w:rFonts w:asciiTheme="minorEastAsia" w:hAnsiTheme="minorEastAsia" w:hint="eastAsia"/>
          <w:sz w:val="28"/>
          <w:szCs w:val="28"/>
        </w:rPr>
        <w:t>。铅铜比价由</w:t>
      </w:r>
      <w:r w:rsidRPr="00222720">
        <w:rPr>
          <w:rFonts w:asciiTheme="minorEastAsia" w:hAnsiTheme="minorEastAsia" w:hint="eastAsia"/>
          <w:sz w:val="28"/>
          <w:szCs w:val="28"/>
        </w:rPr>
        <w:t>0.268</w:t>
      </w:r>
      <w:r w:rsidR="00FB3638" w:rsidRPr="00222720">
        <w:rPr>
          <w:rFonts w:asciiTheme="minorEastAsia" w:hAnsiTheme="minorEastAsia" w:hint="eastAsia"/>
          <w:sz w:val="28"/>
          <w:szCs w:val="28"/>
        </w:rPr>
        <w:t>上升至</w:t>
      </w:r>
      <w:r w:rsidRPr="00222720">
        <w:rPr>
          <w:rFonts w:asciiTheme="minorEastAsia" w:hAnsiTheme="minorEastAsia" w:hint="eastAsia"/>
          <w:sz w:val="28"/>
          <w:szCs w:val="28"/>
        </w:rPr>
        <w:t>0.295</w:t>
      </w:r>
      <w:r w:rsidR="00FB3638" w:rsidRPr="00222720">
        <w:rPr>
          <w:rFonts w:asciiTheme="minorEastAsia" w:hAnsiTheme="minorEastAsia" w:hint="eastAsia"/>
          <w:sz w:val="28"/>
          <w:szCs w:val="28"/>
        </w:rPr>
        <w:t>，升幅</w:t>
      </w:r>
      <w:r w:rsidRPr="00222720">
        <w:rPr>
          <w:rFonts w:asciiTheme="minorEastAsia" w:hAnsiTheme="minorEastAsia" w:hint="eastAsia"/>
          <w:sz w:val="28"/>
          <w:szCs w:val="28"/>
        </w:rPr>
        <w:t>10%</w:t>
      </w:r>
      <w:r w:rsidR="00FB3638" w:rsidRPr="00222720">
        <w:rPr>
          <w:rFonts w:asciiTheme="minorEastAsia" w:hAnsiTheme="minorEastAsia" w:hint="eastAsia"/>
          <w:sz w:val="28"/>
          <w:szCs w:val="28"/>
        </w:rPr>
        <w:t>。可见，近半年以来，铜已成为四个基本金属中表现最差的品种，因宏观系统性风险令金融属性最强的铜走势最弱。而锌则由于基本面的好转引发资金关注，价格保持坚挺。铝与铅内外表现不一致，铅的国内原生铅为主而国外再生铅为主的独特基本面使其国内外价格关联度较弱，</w:t>
      </w:r>
      <w:r w:rsidRPr="00222720">
        <w:rPr>
          <w:rFonts w:asciiTheme="minorEastAsia" w:hAnsiTheme="minorEastAsia" w:hint="eastAsia"/>
          <w:sz w:val="28"/>
          <w:szCs w:val="28"/>
        </w:rPr>
        <w:t>LME</w:t>
      </w:r>
      <w:r w:rsidR="00FB3638" w:rsidRPr="00222720">
        <w:rPr>
          <w:rFonts w:asciiTheme="minorEastAsia" w:hAnsiTheme="minorEastAsia" w:hint="eastAsia"/>
          <w:sz w:val="28"/>
          <w:szCs w:val="28"/>
        </w:rPr>
        <w:t>仓储规则的变化令</w:t>
      </w:r>
      <w:r w:rsidRPr="00222720">
        <w:rPr>
          <w:rFonts w:asciiTheme="minorEastAsia" w:hAnsiTheme="minorEastAsia" w:hint="eastAsia"/>
          <w:sz w:val="28"/>
          <w:szCs w:val="28"/>
        </w:rPr>
        <w:t>LME</w:t>
      </w:r>
      <w:r w:rsidR="00FB3638" w:rsidRPr="00222720">
        <w:rPr>
          <w:rFonts w:asciiTheme="minorEastAsia" w:hAnsiTheme="minorEastAsia" w:hint="eastAsia"/>
          <w:sz w:val="28"/>
          <w:szCs w:val="28"/>
        </w:rPr>
        <w:t>铝价近期波幅较大，而国内则因疲弱的基本面，价格持续低迷。因此，目前主导铜价的主要为金融属性，而铝、铅、锌则更多地体现了自身基本面的因素。</w:t>
      </w:r>
    </w:p>
    <w:p w:rsidR="00953FD5" w:rsidRDefault="00953FD5" w:rsidP="00222720">
      <w:pPr>
        <w:ind w:firstLine="562"/>
        <w:rPr>
          <w:rFonts w:asciiTheme="minorEastAsia" w:hAnsiTheme="minorEastAsia"/>
          <w:b/>
          <w:sz w:val="28"/>
          <w:szCs w:val="28"/>
        </w:rPr>
      </w:pPr>
    </w:p>
    <w:p w:rsidR="00FB3638" w:rsidRPr="00222720" w:rsidRDefault="00FB3638" w:rsidP="00222720">
      <w:pPr>
        <w:ind w:firstLine="562"/>
        <w:rPr>
          <w:rFonts w:asciiTheme="minorEastAsia" w:hAnsiTheme="minorEastAsia"/>
          <w:b/>
          <w:sz w:val="28"/>
          <w:szCs w:val="28"/>
        </w:rPr>
      </w:pPr>
      <w:r w:rsidRPr="00222720">
        <w:rPr>
          <w:rFonts w:asciiTheme="minorEastAsia" w:hAnsiTheme="minorEastAsia" w:hint="eastAsia"/>
          <w:b/>
          <w:sz w:val="28"/>
          <w:szCs w:val="28"/>
        </w:rPr>
        <w:lastRenderedPageBreak/>
        <w:t>铜价现断崖式下跌</w:t>
      </w:r>
    </w:p>
    <w:p w:rsidR="00FB3638" w:rsidRPr="00222720" w:rsidRDefault="00FB3638" w:rsidP="00222720">
      <w:pPr>
        <w:ind w:firstLine="560"/>
        <w:rPr>
          <w:rFonts w:asciiTheme="minorEastAsia" w:hAnsiTheme="minorEastAsia"/>
          <w:sz w:val="28"/>
          <w:szCs w:val="28"/>
        </w:rPr>
      </w:pPr>
      <w:r w:rsidRPr="00222720">
        <w:rPr>
          <w:rFonts w:asciiTheme="minorEastAsia" w:hAnsiTheme="minorEastAsia" w:hint="eastAsia"/>
          <w:sz w:val="28"/>
          <w:szCs w:val="28"/>
        </w:rPr>
        <w:t>春节后人民币贬值、信贷风险凸显、国内经济疲弱打压金属价格。下跌最惨重的则以铁矿石、螺纹钢等黑色金属以及有色金属品种铜、铝为主。铜由于较强的金融属性，其对宏观系统性风险的反应最为激烈。并且，由于投机资金多空双方的博弈因素，铜价在空头投机资金汹涌冲击下，更是出现断崖式下挫行情。因此，对于铜而言，一季度大幅走低，主要因系统性风险及投机资金的共同冲击，基本面因素退居其次。</w:t>
      </w:r>
    </w:p>
    <w:p w:rsidR="00FB3638" w:rsidRPr="00222720" w:rsidRDefault="00FB3638" w:rsidP="00222720">
      <w:pPr>
        <w:ind w:firstLine="562"/>
        <w:rPr>
          <w:rFonts w:asciiTheme="minorEastAsia" w:hAnsiTheme="minorEastAsia"/>
          <w:b/>
          <w:sz w:val="28"/>
          <w:szCs w:val="28"/>
        </w:rPr>
      </w:pPr>
      <w:r w:rsidRPr="00222720">
        <w:rPr>
          <w:rFonts w:asciiTheme="minorEastAsia" w:hAnsiTheme="minorEastAsia" w:hint="eastAsia"/>
          <w:b/>
          <w:sz w:val="28"/>
          <w:szCs w:val="28"/>
        </w:rPr>
        <w:t>铝违背真实价值</w:t>
      </w:r>
    </w:p>
    <w:p w:rsidR="00FB3638" w:rsidRPr="00222720" w:rsidRDefault="00FB3638" w:rsidP="00222720">
      <w:pPr>
        <w:ind w:firstLine="560"/>
        <w:rPr>
          <w:rFonts w:asciiTheme="minorEastAsia" w:hAnsiTheme="minorEastAsia"/>
          <w:sz w:val="28"/>
          <w:szCs w:val="28"/>
        </w:rPr>
      </w:pPr>
      <w:r w:rsidRPr="00222720">
        <w:rPr>
          <w:rFonts w:asciiTheme="minorEastAsia" w:hAnsiTheme="minorEastAsia" w:hint="eastAsia"/>
          <w:sz w:val="28"/>
          <w:szCs w:val="28"/>
        </w:rPr>
        <w:t>铝贸易升水一直是</w:t>
      </w:r>
      <w:r w:rsidR="00222720" w:rsidRPr="00222720">
        <w:rPr>
          <w:rFonts w:asciiTheme="minorEastAsia" w:hAnsiTheme="minorEastAsia" w:hint="eastAsia"/>
          <w:sz w:val="28"/>
          <w:szCs w:val="28"/>
        </w:rPr>
        <w:t>LME</w:t>
      </w:r>
      <w:r w:rsidRPr="00222720">
        <w:rPr>
          <w:rFonts w:asciiTheme="minorEastAsia" w:hAnsiTheme="minorEastAsia" w:hint="eastAsia"/>
          <w:sz w:val="28"/>
          <w:szCs w:val="28"/>
        </w:rPr>
        <w:t>铝价的重要组成部分。目前，铝贸易升水已上升至</w:t>
      </w:r>
      <w:r w:rsidR="00222720" w:rsidRPr="00222720">
        <w:rPr>
          <w:rFonts w:asciiTheme="minorEastAsia" w:hAnsiTheme="minorEastAsia" w:hint="eastAsia"/>
          <w:sz w:val="28"/>
          <w:szCs w:val="28"/>
        </w:rPr>
        <w:t>360</w:t>
      </w:r>
      <w:r w:rsidRPr="00222720">
        <w:rPr>
          <w:rFonts w:asciiTheme="minorEastAsia" w:hAnsiTheme="minorEastAsia" w:hint="eastAsia"/>
          <w:sz w:val="28"/>
          <w:szCs w:val="28"/>
        </w:rPr>
        <w:t>美元／吨，占价格的</w:t>
      </w:r>
      <w:r w:rsidR="00222720" w:rsidRPr="00222720">
        <w:rPr>
          <w:rFonts w:asciiTheme="minorEastAsia" w:hAnsiTheme="minorEastAsia" w:hint="eastAsia"/>
          <w:sz w:val="28"/>
          <w:szCs w:val="28"/>
        </w:rPr>
        <w:t>20%</w:t>
      </w:r>
      <w:r w:rsidRPr="00222720">
        <w:rPr>
          <w:rFonts w:asciiTheme="minorEastAsia" w:hAnsiTheme="minorEastAsia" w:hint="eastAsia"/>
          <w:sz w:val="28"/>
          <w:szCs w:val="28"/>
        </w:rPr>
        <w:t>。由于升水飙涨，</w:t>
      </w:r>
      <w:r w:rsidR="00222720" w:rsidRPr="00222720">
        <w:rPr>
          <w:rFonts w:asciiTheme="minorEastAsia" w:hAnsiTheme="minorEastAsia" w:hint="eastAsia"/>
          <w:sz w:val="28"/>
          <w:szCs w:val="28"/>
        </w:rPr>
        <w:t>LME</w:t>
      </w:r>
      <w:r w:rsidRPr="00222720">
        <w:rPr>
          <w:rFonts w:asciiTheme="minorEastAsia" w:hAnsiTheme="minorEastAsia" w:hint="eastAsia"/>
          <w:sz w:val="28"/>
          <w:szCs w:val="28"/>
        </w:rPr>
        <w:t>铝价已难以反映铝的真实价值。基本面方面，中国氧化铝和原铝产出增速创一年多新低，而铝材产出增速相对原铝较高，不过尽管如此，上海铝库存一季度增长一倍，下游补库需求也未有明显表现，可见，铝供应过剩依然严重，铝下游需求也呈现进一步疲弱。因此，铝极弱的供需基本面拖累铝价跌跌不休，同时，高企的</w:t>
      </w:r>
      <w:r w:rsidR="00222720" w:rsidRPr="00222720">
        <w:rPr>
          <w:rFonts w:asciiTheme="minorEastAsia" w:hAnsiTheme="minorEastAsia" w:hint="eastAsia"/>
          <w:sz w:val="28"/>
          <w:szCs w:val="28"/>
        </w:rPr>
        <w:t>LME</w:t>
      </w:r>
      <w:r w:rsidRPr="00222720">
        <w:rPr>
          <w:rFonts w:asciiTheme="minorEastAsia" w:hAnsiTheme="minorEastAsia" w:hint="eastAsia"/>
          <w:sz w:val="28"/>
          <w:szCs w:val="28"/>
        </w:rPr>
        <w:t>铝贸易升水令铝价难以走高，承压下行。铝市仓储、升水等因素扭曲了</w:t>
      </w:r>
      <w:r w:rsidR="00222720" w:rsidRPr="00222720">
        <w:rPr>
          <w:rFonts w:asciiTheme="minorEastAsia" w:hAnsiTheme="minorEastAsia" w:hint="eastAsia"/>
          <w:sz w:val="28"/>
          <w:szCs w:val="28"/>
        </w:rPr>
        <w:t>LME</w:t>
      </w:r>
      <w:r w:rsidRPr="00222720">
        <w:rPr>
          <w:rFonts w:asciiTheme="minorEastAsia" w:hAnsiTheme="minorEastAsia" w:hint="eastAsia"/>
          <w:sz w:val="28"/>
          <w:szCs w:val="28"/>
        </w:rPr>
        <w:t>价格。</w:t>
      </w:r>
    </w:p>
    <w:p w:rsidR="00FB3638" w:rsidRPr="00222720" w:rsidRDefault="00FB3638" w:rsidP="00222720">
      <w:pPr>
        <w:ind w:firstLine="562"/>
        <w:rPr>
          <w:rFonts w:asciiTheme="minorEastAsia" w:hAnsiTheme="minorEastAsia"/>
          <w:b/>
          <w:sz w:val="28"/>
          <w:szCs w:val="28"/>
        </w:rPr>
      </w:pPr>
      <w:r w:rsidRPr="00222720">
        <w:rPr>
          <w:rFonts w:asciiTheme="minorEastAsia" w:hAnsiTheme="minorEastAsia" w:hint="eastAsia"/>
          <w:b/>
          <w:sz w:val="28"/>
          <w:szCs w:val="28"/>
        </w:rPr>
        <w:t>基本面好提振锌价</w:t>
      </w:r>
    </w:p>
    <w:p w:rsidR="00FB3638" w:rsidRPr="00222720" w:rsidRDefault="00FB3638" w:rsidP="00222720">
      <w:pPr>
        <w:ind w:firstLine="560"/>
        <w:rPr>
          <w:rFonts w:asciiTheme="minorEastAsia" w:hAnsiTheme="minorEastAsia"/>
          <w:sz w:val="28"/>
          <w:szCs w:val="28"/>
        </w:rPr>
      </w:pPr>
      <w:r w:rsidRPr="00222720">
        <w:rPr>
          <w:rFonts w:asciiTheme="minorEastAsia" w:hAnsiTheme="minorEastAsia" w:hint="eastAsia"/>
          <w:sz w:val="28"/>
          <w:szCs w:val="28"/>
        </w:rPr>
        <w:t>锌走强主要始于去年</w:t>
      </w:r>
      <w:r w:rsidR="00222720" w:rsidRPr="00222720">
        <w:rPr>
          <w:rFonts w:asciiTheme="minorEastAsia" w:hAnsiTheme="minorEastAsia" w:hint="eastAsia"/>
          <w:sz w:val="28"/>
          <w:szCs w:val="28"/>
        </w:rPr>
        <w:t>11</w:t>
      </w:r>
      <w:r w:rsidRPr="00222720">
        <w:rPr>
          <w:rFonts w:asciiTheme="minorEastAsia" w:hAnsiTheme="minorEastAsia" w:hint="eastAsia"/>
          <w:sz w:val="28"/>
          <w:szCs w:val="28"/>
        </w:rPr>
        <w:t>月份。去年</w:t>
      </w:r>
      <w:r w:rsidR="00222720" w:rsidRPr="00222720">
        <w:rPr>
          <w:rFonts w:asciiTheme="minorEastAsia" w:hAnsiTheme="minorEastAsia" w:hint="eastAsia"/>
          <w:sz w:val="28"/>
          <w:szCs w:val="28"/>
        </w:rPr>
        <w:t>11</w:t>
      </w:r>
      <w:r w:rsidRPr="00222720">
        <w:rPr>
          <w:rFonts w:asciiTheme="minorEastAsia" w:hAnsiTheme="minorEastAsia" w:hint="eastAsia"/>
          <w:sz w:val="28"/>
          <w:szCs w:val="28"/>
        </w:rPr>
        <w:t>月始，锌供应短缺的观点逐渐明朗，而国际铅锌研究小组去年</w:t>
      </w:r>
      <w:r w:rsidR="00222720" w:rsidRPr="00222720">
        <w:rPr>
          <w:rFonts w:asciiTheme="minorEastAsia" w:hAnsiTheme="minorEastAsia" w:hint="eastAsia"/>
          <w:sz w:val="28"/>
          <w:szCs w:val="28"/>
        </w:rPr>
        <w:t>11</w:t>
      </w:r>
      <w:r w:rsidRPr="00222720">
        <w:rPr>
          <w:rFonts w:asciiTheme="minorEastAsia" w:hAnsiTheme="minorEastAsia" w:hint="eastAsia"/>
          <w:sz w:val="28"/>
          <w:szCs w:val="28"/>
        </w:rPr>
        <w:t>月当月的全球供需数据也出现了</w:t>
      </w:r>
      <w:r w:rsidR="00222720" w:rsidRPr="00222720">
        <w:rPr>
          <w:rFonts w:asciiTheme="minorEastAsia" w:hAnsiTheme="minorEastAsia" w:hint="eastAsia"/>
          <w:sz w:val="28"/>
          <w:szCs w:val="28"/>
        </w:rPr>
        <w:t>5</w:t>
      </w:r>
      <w:r w:rsidRPr="00222720">
        <w:rPr>
          <w:rFonts w:asciiTheme="minorEastAsia" w:hAnsiTheme="minorEastAsia" w:hint="eastAsia"/>
          <w:sz w:val="28"/>
          <w:szCs w:val="28"/>
        </w:rPr>
        <w:t>年来的首次短缺，短缺数据延续至今年</w:t>
      </w:r>
      <w:r w:rsidR="00222720" w:rsidRPr="00222720">
        <w:rPr>
          <w:rFonts w:asciiTheme="minorEastAsia" w:hAnsiTheme="minorEastAsia" w:hint="eastAsia"/>
          <w:sz w:val="28"/>
          <w:szCs w:val="28"/>
        </w:rPr>
        <w:t>2</w:t>
      </w:r>
      <w:r w:rsidRPr="00222720">
        <w:rPr>
          <w:rFonts w:asciiTheme="minorEastAsia" w:hAnsiTheme="minorEastAsia" w:hint="eastAsia"/>
          <w:sz w:val="28"/>
          <w:szCs w:val="28"/>
        </w:rPr>
        <w:t>月份。因此，锌的上扬缘于基本面好转，因多家锌矿的停产、减产，以及锌矿品位下滑，</w:t>
      </w:r>
      <w:r w:rsidRPr="00222720">
        <w:rPr>
          <w:rFonts w:asciiTheme="minorEastAsia" w:hAnsiTheme="minorEastAsia" w:hint="eastAsia"/>
          <w:sz w:val="28"/>
          <w:szCs w:val="28"/>
        </w:rPr>
        <w:lastRenderedPageBreak/>
        <w:t>锌由剩余转短缺；其次，中国融资锌需求的增长令中国表观需求出现大幅走高；第三，</w:t>
      </w:r>
      <w:r w:rsidR="00222720" w:rsidRPr="00222720">
        <w:rPr>
          <w:rFonts w:asciiTheme="minorEastAsia" w:hAnsiTheme="minorEastAsia" w:hint="eastAsia"/>
          <w:sz w:val="28"/>
          <w:szCs w:val="28"/>
        </w:rPr>
        <w:t>LME</w:t>
      </w:r>
      <w:r w:rsidRPr="00222720">
        <w:rPr>
          <w:rFonts w:asciiTheme="minorEastAsia" w:hAnsiTheme="minorEastAsia" w:hint="eastAsia"/>
          <w:sz w:val="28"/>
          <w:szCs w:val="28"/>
        </w:rPr>
        <w:t>锌市在一季度出现较为明显的逼仓行为，进一步推动价格的上行。因此，供应缩减、需求增长，资金推动是锌价上行的主要因素。锌市金属属性特征较为明显。（中国证券报）</w:t>
      </w:r>
    </w:p>
    <w:p w:rsidR="00003D8C" w:rsidRPr="00003D8C" w:rsidRDefault="00003D8C" w:rsidP="00003D8C">
      <w:pPr>
        <w:pStyle w:val="2"/>
        <w:ind w:firstLineChars="62" w:firstLine="199"/>
      </w:pPr>
      <w:bookmarkStart w:id="7" w:name="_Toc385833284"/>
      <w:bookmarkStart w:id="8" w:name="_Toc385942181"/>
      <w:r w:rsidRPr="00003D8C">
        <w:t>我稀土遭美缠讼　酝酿绝地反击</w:t>
      </w:r>
      <w:bookmarkEnd w:id="7"/>
      <w:bookmarkEnd w:id="8"/>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围绕着“稀土出口政策”的中美贸易诉讼战进入白热化。记者从权威渠道获悉，为了扩大胜利果实，让中方陷入被动，美方已于日前向</w:t>
      </w:r>
      <w:r w:rsidR="00222720" w:rsidRPr="00222720">
        <w:rPr>
          <w:rFonts w:asciiTheme="minorEastAsia" w:hAnsiTheme="minorEastAsia" w:cs="Times New Roman" w:hint="eastAsia"/>
          <w:sz w:val="28"/>
          <w:szCs w:val="28"/>
        </w:rPr>
        <w:t>WTO</w:t>
      </w:r>
      <w:r w:rsidRPr="00222720">
        <w:rPr>
          <w:rFonts w:asciiTheme="minorEastAsia" w:hAnsiTheme="minorEastAsia" w:cs="Times New Roman" w:hint="eastAsia"/>
          <w:sz w:val="28"/>
          <w:szCs w:val="28"/>
        </w:rPr>
        <w:t>提交了上诉申请，与此同时，中方也正在积极备战，或将于近日提交上诉申请。</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日内瓦时间</w:t>
      </w:r>
      <w:r w:rsidR="00222720" w:rsidRPr="00222720">
        <w:rPr>
          <w:rFonts w:asciiTheme="minorEastAsia" w:hAnsiTheme="minorEastAsia" w:cs="Times New Roman" w:hint="eastAsia"/>
          <w:sz w:val="28"/>
          <w:szCs w:val="28"/>
        </w:rPr>
        <w:t>3</w:t>
      </w:r>
      <w:r w:rsidRPr="00222720">
        <w:rPr>
          <w:rFonts w:asciiTheme="minorEastAsia" w:hAnsiTheme="minorEastAsia" w:cs="Times New Roman" w:hint="eastAsia"/>
          <w:sz w:val="28"/>
          <w:szCs w:val="28"/>
        </w:rPr>
        <w:t>月</w:t>
      </w:r>
      <w:r w:rsidR="00222720" w:rsidRPr="00222720">
        <w:rPr>
          <w:rFonts w:asciiTheme="minorEastAsia" w:hAnsiTheme="minorEastAsia" w:cs="Times New Roman" w:hint="eastAsia"/>
          <w:sz w:val="28"/>
          <w:szCs w:val="28"/>
        </w:rPr>
        <w:t>26</w:t>
      </w:r>
      <w:r w:rsidRPr="00222720">
        <w:rPr>
          <w:rFonts w:asciiTheme="minorEastAsia" w:hAnsiTheme="minorEastAsia" w:cs="Times New Roman" w:hint="eastAsia"/>
          <w:sz w:val="28"/>
          <w:szCs w:val="28"/>
        </w:rPr>
        <w:t>日，世界贸易组织公布了美国、欧盟、日本诉中国稀土、钨、钼相关产品出口管理措施案专家组报告，裁定中方涉案产品的出口管理措施违规。按照</w:t>
      </w:r>
      <w:r w:rsidR="00222720" w:rsidRPr="00222720">
        <w:rPr>
          <w:rFonts w:asciiTheme="minorEastAsia" w:hAnsiTheme="minorEastAsia" w:cs="Times New Roman" w:hint="eastAsia"/>
          <w:sz w:val="28"/>
          <w:szCs w:val="28"/>
        </w:rPr>
        <w:t>WTO</w:t>
      </w:r>
      <w:r w:rsidRPr="00222720">
        <w:rPr>
          <w:rFonts w:asciiTheme="minorEastAsia" w:hAnsiTheme="minorEastAsia" w:cs="Times New Roman" w:hint="eastAsia"/>
          <w:sz w:val="28"/>
          <w:szCs w:val="28"/>
        </w:rPr>
        <w:t>规则，在专家组报告发布</w:t>
      </w:r>
      <w:r w:rsidR="00222720" w:rsidRPr="00222720">
        <w:rPr>
          <w:rFonts w:asciiTheme="minorEastAsia" w:hAnsiTheme="minorEastAsia" w:cs="Times New Roman" w:hint="eastAsia"/>
          <w:sz w:val="28"/>
          <w:szCs w:val="28"/>
        </w:rPr>
        <w:t>60</w:t>
      </w:r>
      <w:r w:rsidRPr="00222720">
        <w:rPr>
          <w:rFonts w:asciiTheme="minorEastAsia" w:hAnsiTheme="minorEastAsia" w:cs="Times New Roman" w:hint="eastAsia"/>
          <w:sz w:val="28"/>
          <w:szCs w:val="28"/>
        </w:rPr>
        <w:t>天内，双方均可提出上诉。</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近期商务部已经几次召集律师和业内专家开内部会，研讨上诉的可能性和具体策略。业内普遍认为专家组报告存在歧视性裁决，支持上诉的占绝大多数。”一位业内人士告诉记者，而美国的上诉无疑在某种程度上使得我们有些被动了。“我们必须马上交叉上诉，美方显然不愿给我们太多时间准备了。”上述人士对记者说。</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中国稀土协会内部人士对记者表示，稀土败诉以后，协会也组织企业和专家，对这个结果可能给行业带来的影响进行评估，同时也和商务部进行多次研讨，准备应对措施。国内一家大型稀土集团高层在</w:t>
      </w:r>
      <w:r w:rsidRPr="00222720">
        <w:rPr>
          <w:rFonts w:asciiTheme="minorEastAsia" w:hAnsiTheme="minorEastAsia" w:cs="Times New Roman" w:hint="eastAsia"/>
          <w:sz w:val="28"/>
          <w:szCs w:val="28"/>
        </w:rPr>
        <w:lastRenderedPageBreak/>
        <w:t>电话里对记者说，从企业的角度来看最担心的是，在稀土泡沫破裂后，稀土整个行业表现都比较低迷，出口情况也很疲软，一旦败诉引发稀土出口管控政策取消后，这一信号可能会引发稀土价格继续下跌，让行业雪上加霜。</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然而，一个矛盾的现实是，欧美等西方国家这厢反诉中国出口限制，那边却堂而皇之对本国战略资源封而不采。有学者统计指出，有</w:t>
      </w:r>
      <w:r w:rsidR="00222720" w:rsidRPr="00222720">
        <w:rPr>
          <w:rFonts w:asciiTheme="minorEastAsia" w:hAnsiTheme="minorEastAsia" w:cs="Times New Roman" w:hint="eastAsia"/>
          <w:sz w:val="28"/>
          <w:szCs w:val="28"/>
        </w:rPr>
        <w:t>20</w:t>
      </w:r>
      <w:r w:rsidRPr="00222720">
        <w:rPr>
          <w:rFonts w:asciiTheme="minorEastAsia" w:hAnsiTheme="minorEastAsia" w:cs="Times New Roman" w:hint="eastAsia"/>
          <w:sz w:val="28"/>
          <w:szCs w:val="28"/>
        </w:rPr>
        <w:t>多个国家在资源能源领域都采取了限制出口的各种措施。比如加拿大某州在木材出口上采取的“国内需求测试”，即只在国内、州内出售木材，满足内部需求之后才会考虑出口。再比如美国对天然气出口采取的“出口许可证审批”等。</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对中国稀土的围剿，美欧等西方国家背后意图非常明显，是为了冲击中国资源保护体制。专家指出，美欧等西方国家常常凭着娴熟的技巧玩弄规则，即使那些本身公正的规则也常常能够成功地扭曲，反而给依据世贸规则初衷维护自己合法权益的发展中国家和地区扣上“违规”的帽子。在他看来，面对国外对我国资源产品的“主动出击”，我国也应该积极储备“反制措施”。</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此次中国稀土能否扳回一局？中国社科院国际法研究所国际经济法室主任刘敬东对记者表示，专家组报告有两点值得商榷。一是关于出口税，中国政府能否利用</w:t>
      </w:r>
      <w:r w:rsidR="00222720" w:rsidRPr="00222720">
        <w:rPr>
          <w:rFonts w:asciiTheme="minorEastAsia" w:hAnsiTheme="minorEastAsia" w:cs="Times New Roman" w:hint="eastAsia"/>
          <w:sz w:val="28"/>
          <w:szCs w:val="28"/>
        </w:rPr>
        <w:t>GATT</w:t>
      </w:r>
      <w:r w:rsidRPr="00222720">
        <w:rPr>
          <w:rFonts w:asciiTheme="minorEastAsia" w:hAnsiTheme="minorEastAsia" w:cs="Times New Roman" w:hint="eastAsia"/>
          <w:sz w:val="28"/>
          <w:szCs w:val="28"/>
        </w:rPr>
        <w:t>（关税及贸易总协定）第</w:t>
      </w:r>
      <w:r w:rsidR="00222720" w:rsidRPr="00222720">
        <w:rPr>
          <w:rFonts w:asciiTheme="minorEastAsia" w:hAnsiTheme="minorEastAsia" w:cs="Times New Roman" w:hint="eastAsia"/>
          <w:sz w:val="28"/>
          <w:szCs w:val="28"/>
        </w:rPr>
        <w:t>20</w:t>
      </w:r>
      <w:r w:rsidRPr="00222720">
        <w:rPr>
          <w:rFonts w:asciiTheme="minorEastAsia" w:hAnsiTheme="minorEastAsia" w:cs="Times New Roman" w:hint="eastAsia"/>
          <w:sz w:val="28"/>
          <w:szCs w:val="28"/>
        </w:rPr>
        <w:t>条（关于环保的一般例外条款）进行抗辩。尽管我国入世协定书未直接援引</w:t>
      </w:r>
      <w:r w:rsidR="00222720" w:rsidRPr="00222720">
        <w:rPr>
          <w:rFonts w:asciiTheme="minorEastAsia" w:hAnsiTheme="minorEastAsia" w:cs="Times New Roman" w:hint="eastAsia"/>
          <w:sz w:val="28"/>
          <w:szCs w:val="28"/>
        </w:rPr>
        <w:t>20</w:t>
      </w:r>
      <w:r w:rsidRPr="00222720">
        <w:rPr>
          <w:rFonts w:asciiTheme="minorEastAsia" w:hAnsiTheme="minorEastAsia" w:cs="Times New Roman" w:hint="eastAsia"/>
          <w:sz w:val="28"/>
          <w:szCs w:val="28"/>
        </w:rPr>
        <w:t>条，但仅因此就否定了中国作为成员国的基本的一项“不言自明”的权利，是不公平的。在稀土案中，专家组三位成员中有一位认可中</w:t>
      </w:r>
      <w:r w:rsidRPr="00222720">
        <w:rPr>
          <w:rFonts w:asciiTheme="minorEastAsia" w:hAnsiTheme="minorEastAsia" w:cs="Times New Roman" w:hint="eastAsia"/>
          <w:sz w:val="28"/>
          <w:szCs w:val="28"/>
        </w:rPr>
        <w:lastRenderedPageBreak/>
        <w:t>方此项权利，巴西、俄罗斯等发展中成员也表示了认可。遗憾的是，其他两位专家组成员承袭了此前九种原材料案的观点，认为中方无权利用</w:t>
      </w:r>
      <w:r w:rsidR="00222720" w:rsidRPr="00222720">
        <w:rPr>
          <w:rFonts w:asciiTheme="minorEastAsia" w:hAnsiTheme="minorEastAsia" w:cs="Times New Roman" w:hint="eastAsia"/>
          <w:sz w:val="28"/>
          <w:szCs w:val="28"/>
        </w:rPr>
        <w:t>20</w:t>
      </w:r>
      <w:r w:rsidRPr="00222720">
        <w:rPr>
          <w:rFonts w:asciiTheme="minorEastAsia" w:hAnsiTheme="minorEastAsia" w:cs="Times New Roman" w:hint="eastAsia"/>
          <w:sz w:val="28"/>
          <w:szCs w:val="28"/>
        </w:rPr>
        <w:t>条。</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二是关于中国政府出口限制措施，专家组尽管支持认可中方保护环境的初衷，但认为出口配额等具体措施与</w:t>
      </w:r>
      <w:r w:rsidR="00222720" w:rsidRPr="00222720">
        <w:rPr>
          <w:rFonts w:asciiTheme="minorEastAsia" w:hAnsiTheme="minorEastAsia" w:cs="Times New Roman" w:hint="eastAsia"/>
          <w:sz w:val="28"/>
          <w:szCs w:val="28"/>
        </w:rPr>
        <w:t>WTO</w:t>
      </w:r>
      <w:r w:rsidRPr="00222720">
        <w:rPr>
          <w:rFonts w:asciiTheme="minorEastAsia" w:hAnsiTheme="minorEastAsia" w:cs="Times New Roman" w:hint="eastAsia"/>
          <w:sz w:val="28"/>
          <w:szCs w:val="28"/>
        </w:rPr>
        <w:t>规定不一致。“有些具体的观点以偏概全了，未接受中方的抗辩。不能因为中方在措施执行中出现了效果未达预期的结果，就全盘否定措施本身。这也是有失公允的。”刘敬东说。</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“在上述问题上中方仍有上诉空间。”复旦大学法学院教授龚柏华也对记者说。他表示，</w:t>
      </w:r>
      <w:r w:rsidR="00222720" w:rsidRPr="00222720">
        <w:rPr>
          <w:rFonts w:asciiTheme="minorEastAsia" w:hAnsiTheme="minorEastAsia" w:cs="Times New Roman" w:hint="eastAsia"/>
          <w:sz w:val="28"/>
          <w:szCs w:val="28"/>
        </w:rPr>
        <w:t>WTO</w:t>
      </w:r>
      <w:r w:rsidRPr="00222720">
        <w:rPr>
          <w:rFonts w:asciiTheme="minorEastAsia" w:hAnsiTheme="minorEastAsia" w:cs="Times New Roman" w:hint="eastAsia"/>
          <w:sz w:val="28"/>
          <w:szCs w:val="28"/>
        </w:rPr>
        <w:t>争端解决机制有一套其“说理”的机制，当事方需要按这套规则提供证据、解释条约。当然，我们可以认为专家组在运用这套规则时有偏差，客观上造成“不公正”，对此，就要让上诉机构来把关可能的“不公正”。另一个层面来看，无论上诉输赢，中国走完程序可以换来</w:t>
      </w:r>
      <w:r w:rsidR="00222720" w:rsidRPr="00222720">
        <w:rPr>
          <w:rFonts w:asciiTheme="minorEastAsia" w:hAnsiTheme="minorEastAsia" w:cs="Times New Roman" w:hint="eastAsia"/>
          <w:sz w:val="28"/>
          <w:szCs w:val="28"/>
        </w:rPr>
        <w:t>1</w:t>
      </w:r>
      <w:r w:rsidRPr="00222720">
        <w:rPr>
          <w:rFonts w:asciiTheme="minorEastAsia" w:hAnsiTheme="minorEastAsia" w:cs="Times New Roman" w:hint="eastAsia"/>
          <w:sz w:val="28"/>
          <w:szCs w:val="28"/>
        </w:rPr>
        <w:t>至</w:t>
      </w:r>
      <w:r w:rsidR="00222720" w:rsidRPr="00222720">
        <w:rPr>
          <w:rFonts w:asciiTheme="minorEastAsia" w:hAnsiTheme="minorEastAsia" w:cs="Times New Roman" w:hint="eastAsia"/>
          <w:sz w:val="28"/>
          <w:szCs w:val="28"/>
        </w:rPr>
        <w:t>2</w:t>
      </w:r>
      <w:r w:rsidRPr="00222720">
        <w:rPr>
          <w:rFonts w:asciiTheme="minorEastAsia" w:hAnsiTheme="minorEastAsia" w:cs="Times New Roman" w:hint="eastAsia"/>
          <w:sz w:val="28"/>
          <w:szCs w:val="28"/>
        </w:rPr>
        <w:t>年的政策调整的时间空间。</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“我个人认为应该通过上诉进一步维护权利。”刘敬东表示，尽管上诉机构是“只审法律不审事实”，我们翻盘的可能性不大，但依然要通过行动争取基本权利，表明我们的态度。他表示，</w:t>
      </w:r>
      <w:r w:rsidR="00222720" w:rsidRPr="00222720">
        <w:rPr>
          <w:rFonts w:asciiTheme="minorEastAsia" w:hAnsiTheme="minorEastAsia" w:cs="Times New Roman" w:hint="eastAsia"/>
          <w:sz w:val="28"/>
          <w:szCs w:val="28"/>
        </w:rPr>
        <w:t>WTO</w:t>
      </w:r>
      <w:r w:rsidRPr="00222720">
        <w:rPr>
          <w:rFonts w:asciiTheme="minorEastAsia" w:hAnsiTheme="minorEastAsia" w:cs="Times New Roman" w:hint="eastAsia"/>
          <w:sz w:val="28"/>
          <w:szCs w:val="28"/>
        </w:rPr>
        <w:t>不同于国内案例，其意义不只在于胜负本身，专家组报告只是初审，如果不上诉就代表服从，这是不同的观点，是有区别的。</w:t>
      </w:r>
    </w:p>
    <w:p w:rsidR="00003D8C" w:rsidRPr="00222720" w:rsidRDefault="00003D8C" w:rsidP="00222720">
      <w:pPr>
        <w:ind w:firstLine="560"/>
        <w:rPr>
          <w:rFonts w:asciiTheme="minorEastAsia" w:hAnsiTheme="minorEastAsia" w:cs="Times New Roman"/>
          <w:sz w:val="28"/>
          <w:szCs w:val="28"/>
        </w:rPr>
      </w:pPr>
      <w:r w:rsidRPr="00222720">
        <w:rPr>
          <w:rFonts w:asciiTheme="minorEastAsia" w:hAnsiTheme="minorEastAsia" w:cs="Times New Roman" w:hint="eastAsia"/>
          <w:sz w:val="28"/>
          <w:szCs w:val="28"/>
        </w:rPr>
        <w:t>一位业内人士指出，中方应该继续抗争。没有人能保证一个官司的输或者赢，相比结果，中国作为负责任的贸易大国和成员国参与这个过程本身就是具有意义的，既是一种维护自身权利的态度，也是厘</w:t>
      </w:r>
      <w:r w:rsidRPr="00222720">
        <w:rPr>
          <w:rFonts w:asciiTheme="minorEastAsia" w:hAnsiTheme="minorEastAsia" w:cs="Times New Roman" w:hint="eastAsia"/>
          <w:sz w:val="28"/>
          <w:szCs w:val="28"/>
        </w:rPr>
        <w:lastRenderedPageBreak/>
        <w:t>清多边争端解决机制规则中的关键问题的责任。</w:t>
      </w:r>
    </w:p>
    <w:p w:rsidR="00003D8C" w:rsidRPr="00222720" w:rsidRDefault="00003D8C" w:rsidP="00222720">
      <w:pPr>
        <w:ind w:firstLine="560"/>
        <w:rPr>
          <w:rFonts w:asciiTheme="minorEastAsia" w:hAnsiTheme="minorEastAsia"/>
          <w:sz w:val="28"/>
          <w:szCs w:val="28"/>
        </w:rPr>
      </w:pPr>
      <w:r w:rsidRPr="00222720">
        <w:rPr>
          <w:rFonts w:asciiTheme="minorEastAsia" w:hAnsiTheme="minorEastAsia" w:cs="Times New Roman" w:hint="eastAsia"/>
          <w:sz w:val="28"/>
          <w:szCs w:val="28"/>
        </w:rPr>
        <w:t>一审败诉又遭美国上诉“追剿”，在案件本身诉讼程序之外，刘敬东表示，我国稀土案之所以败诉，也是因为国内的管理措施未达到预期目的，才会“授人以柄”。国内管理体制应该反思，立法要协调性统一性，中央与地方政策制定也要精细化。龚柏华也表示，我国如何处理好经济发展与环境保护的关系；经济发展的地方利益与国家发展的整体利益；鼓励出口与出口管理的问题，这些都值得反思。（经济参考报）</w:t>
      </w:r>
    </w:p>
    <w:p w:rsidR="003D5061" w:rsidRPr="003D5061" w:rsidRDefault="003D5061" w:rsidP="003D5061">
      <w:pPr>
        <w:pStyle w:val="2"/>
        <w:ind w:firstLine="643"/>
      </w:pPr>
      <w:bookmarkStart w:id="9" w:name="_Toc385833291"/>
      <w:bookmarkStart w:id="10" w:name="_Toc385942182"/>
      <w:r w:rsidRPr="003D5061">
        <w:t>机构观点：黄金中期跌势或已开启</w:t>
      </w:r>
      <w:bookmarkEnd w:id="9"/>
      <w:bookmarkEnd w:id="10"/>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经历十个交易日的反弹后，黄金重新显露疲态，而此次黄金的调整是否意味着新一轮大幅下跌走势成为研判未来黄金趋势的关键。整体来看，国际权益类市场升势遭遇强阻而美元强势正得到各方认同，黄金的避险作用似乎将再次让位于美元。按照上述的逻辑来看，黄金的本轮调整将是自三月中旬开始的下跌趋势的延续，该趋势有可能在今年上半年演化为中期下跌。</w:t>
      </w:r>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美元指数与黄金的负相关系数近期有所上升，而近期推动美元指数的因素中，欧元未来的运行方向无疑是较为重要的一个方面。欧洲央行行长对于欧元的干预性言论表明欧元利率的连续升势已经实质性地损害了欧元区的出口，欧元区经常账盈余已经占其</w:t>
      </w:r>
      <w:r w:rsidR="00BD4F67" w:rsidRPr="00BD4F67">
        <w:rPr>
          <w:rFonts w:asciiTheme="minorEastAsia" w:hAnsiTheme="minorEastAsia" w:cs="Times New Roman" w:hint="eastAsia"/>
          <w:sz w:val="28"/>
          <w:szCs w:val="28"/>
        </w:rPr>
        <w:t>GDP</w:t>
      </w:r>
      <w:r w:rsidRPr="00BD4F67">
        <w:rPr>
          <w:rFonts w:asciiTheme="minorEastAsia" w:hAnsiTheme="minorEastAsia" w:cs="Times New Roman" w:hint="eastAsia"/>
          <w:sz w:val="28"/>
          <w:szCs w:val="28"/>
        </w:rPr>
        <w:t>的</w:t>
      </w:r>
      <w:r w:rsidR="00BD4F67" w:rsidRPr="00BD4F67">
        <w:rPr>
          <w:rFonts w:asciiTheme="minorEastAsia" w:hAnsiTheme="minorEastAsia" w:cs="Times New Roman" w:hint="eastAsia"/>
          <w:sz w:val="28"/>
          <w:szCs w:val="28"/>
        </w:rPr>
        <w:t>2.9%</w:t>
      </w:r>
      <w:r w:rsidRPr="00BD4F67">
        <w:rPr>
          <w:rFonts w:asciiTheme="minorEastAsia" w:hAnsiTheme="minorEastAsia" w:cs="Times New Roman" w:hint="eastAsia"/>
          <w:sz w:val="28"/>
          <w:szCs w:val="28"/>
        </w:rPr>
        <w:t>，且该数据将在未来三年左右的时间内保持在</w:t>
      </w:r>
      <w:r w:rsidR="00BD4F67" w:rsidRPr="00BD4F67">
        <w:rPr>
          <w:rFonts w:asciiTheme="minorEastAsia" w:hAnsiTheme="minorEastAsia" w:cs="Times New Roman" w:hint="eastAsia"/>
          <w:sz w:val="28"/>
          <w:szCs w:val="28"/>
        </w:rPr>
        <w:t>3%</w:t>
      </w:r>
      <w:r w:rsidRPr="00BD4F67">
        <w:rPr>
          <w:rFonts w:asciiTheme="minorEastAsia" w:hAnsiTheme="minorEastAsia" w:cs="Times New Roman" w:hint="eastAsia"/>
          <w:sz w:val="28"/>
          <w:szCs w:val="28"/>
        </w:rPr>
        <w:t>以上。欧元区债务危机后的数年中，德国以良好的出口态势成为欧元区中经济受损最小的</w:t>
      </w:r>
      <w:r w:rsidRPr="00BD4F67">
        <w:rPr>
          <w:rFonts w:asciiTheme="minorEastAsia" w:hAnsiTheme="minorEastAsia" w:cs="Times New Roman" w:hint="eastAsia"/>
          <w:sz w:val="28"/>
          <w:szCs w:val="28"/>
        </w:rPr>
        <w:lastRenderedPageBreak/>
        <w:t>国家，这使得欧元区各国都开始着力刺激本国出口，国际贸易规模的不断扩大在一定程度上也加强了欧元汇率的上升。此外，欧元区的通胀率为</w:t>
      </w:r>
      <w:r w:rsidR="00BD4F67" w:rsidRPr="00BD4F67">
        <w:rPr>
          <w:rFonts w:asciiTheme="minorEastAsia" w:hAnsiTheme="minorEastAsia" w:cs="Times New Roman" w:hint="eastAsia"/>
          <w:sz w:val="28"/>
          <w:szCs w:val="28"/>
        </w:rPr>
        <w:t>0.5%</w:t>
      </w:r>
      <w:r w:rsidRPr="00BD4F67">
        <w:rPr>
          <w:rFonts w:asciiTheme="minorEastAsia" w:hAnsiTheme="minorEastAsia" w:cs="Times New Roman" w:hint="eastAsia"/>
          <w:sz w:val="28"/>
          <w:szCs w:val="28"/>
        </w:rPr>
        <w:t>左右，远低于欧央行所提倡的</w:t>
      </w:r>
      <w:r w:rsidR="00BD4F67" w:rsidRPr="00BD4F67">
        <w:rPr>
          <w:rFonts w:asciiTheme="minorEastAsia" w:hAnsiTheme="minorEastAsia" w:cs="Times New Roman" w:hint="eastAsia"/>
          <w:sz w:val="28"/>
          <w:szCs w:val="28"/>
        </w:rPr>
        <w:t>2%</w:t>
      </w:r>
      <w:r w:rsidRPr="00BD4F67">
        <w:rPr>
          <w:rFonts w:asciiTheme="minorEastAsia" w:hAnsiTheme="minorEastAsia" w:cs="Times New Roman" w:hint="eastAsia"/>
          <w:sz w:val="28"/>
          <w:szCs w:val="28"/>
        </w:rPr>
        <w:t>，极度低迷的通胀率即是欧元区内部消费与投资不足的结果，也是进一步加重失业和内需低迷的重要动因。欧元区唯有积极加大货币政策与财政政策刺激力度，才能避免欧元区陷入“日本式”的通缩噩梦。可以预期，欧元区将在实施量化宽松等货币政策方面做出积极决策，而同时欧元的汇率中期内将出现较大规模的回调，这也令美元指数的中期上行概率不断增加。</w:t>
      </w:r>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自严寒天气过去以后，美国经济数据持续回暖，近期公布的美国</w:t>
      </w:r>
      <w:r w:rsidR="00BD4F67" w:rsidRPr="00BD4F67">
        <w:rPr>
          <w:rFonts w:asciiTheme="minorEastAsia" w:hAnsiTheme="minorEastAsia" w:cs="Times New Roman" w:hint="eastAsia"/>
          <w:sz w:val="28"/>
          <w:szCs w:val="28"/>
        </w:rPr>
        <w:t>3</w:t>
      </w:r>
      <w:r w:rsidRPr="00BD4F67">
        <w:rPr>
          <w:rFonts w:asciiTheme="minorEastAsia" w:hAnsiTheme="minorEastAsia" w:cs="Times New Roman" w:hint="eastAsia"/>
          <w:sz w:val="28"/>
          <w:szCs w:val="28"/>
        </w:rPr>
        <w:t>月零售销售录得一年半来最大月度增幅，零售销售额增至</w:t>
      </w:r>
      <w:r w:rsidR="00BD4F67" w:rsidRPr="00BD4F67">
        <w:rPr>
          <w:rFonts w:asciiTheme="minorEastAsia" w:hAnsiTheme="minorEastAsia" w:cs="Times New Roman" w:hint="eastAsia"/>
          <w:sz w:val="28"/>
          <w:szCs w:val="28"/>
        </w:rPr>
        <w:t>4339.1</w:t>
      </w:r>
      <w:r w:rsidRPr="00BD4F67">
        <w:rPr>
          <w:rFonts w:asciiTheme="minorEastAsia" w:hAnsiTheme="minorEastAsia" w:cs="Times New Roman" w:hint="eastAsia"/>
          <w:sz w:val="28"/>
          <w:szCs w:val="28"/>
        </w:rPr>
        <w:t>亿美元，零售销售月率增长</w:t>
      </w:r>
      <w:r w:rsidR="00BD4F67" w:rsidRPr="00BD4F67">
        <w:rPr>
          <w:rFonts w:asciiTheme="minorEastAsia" w:hAnsiTheme="minorEastAsia" w:cs="Times New Roman" w:hint="eastAsia"/>
          <w:sz w:val="28"/>
          <w:szCs w:val="28"/>
        </w:rPr>
        <w:t>1.1%</w:t>
      </w:r>
      <w:r w:rsidRPr="00BD4F67">
        <w:rPr>
          <w:rFonts w:asciiTheme="minorEastAsia" w:hAnsiTheme="minorEastAsia" w:cs="Times New Roman" w:hint="eastAsia"/>
          <w:sz w:val="28"/>
          <w:szCs w:val="28"/>
        </w:rPr>
        <w:t>，创</w:t>
      </w:r>
      <w:r w:rsidR="00BD4F67" w:rsidRPr="00BD4F67">
        <w:rPr>
          <w:rFonts w:asciiTheme="minorEastAsia" w:hAnsiTheme="minorEastAsia" w:cs="Times New Roman" w:hint="eastAsia"/>
          <w:sz w:val="28"/>
          <w:szCs w:val="28"/>
        </w:rPr>
        <w:t>2012</w:t>
      </w:r>
      <w:r w:rsidRPr="00BD4F67">
        <w:rPr>
          <w:rFonts w:asciiTheme="minorEastAsia" w:hAnsiTheme="minorEastAsia" w:cs="Times New Roman" w:hint="eastAsia"/>
          <w:sz w:val="28"/>
          <w:szCs w:val="28"/>
        </w:rPr>
        <w:t>年</w:t>
      </w:r>
      <w:r w:rsidR="00BD4F67" w:rsidRPr="00BD4F67">
        <w:rPr>
          <w:rFonts w:asciiTheme="minorEastAsia" w:hAnsiTheme="minorEastAsia" w:cs="Times New Roman" w:hint="eastAsia"/>
          <w:sz w:val="28"/>
          <w:szCs w:val="28"/>
        </w:rPr>
        <w:t>9</w:t>
      </w:r>
      <w:r w:rsidRPr="00BD4F67">
        <w:rPr>
          <w:rFonts w:asciiTheme="minorEastAsia" w:hAnsiTheme="minorEastAsia" w:cs="Times New Roman" w:hint="eastAsia"/>
          <w:sz w:val="28"/>
          <w:szCs w:val="28"/>
        </w:rPr>
        <w:t>月以来最大增幅。零售数据向好表明美国本土消费市场正在复苏，且消费者对于经济与就业的预期大为改善，由于美国经济的推动因素中，国内消费占较大比重，因此，可以预期美国经济形势的复苏具有较强的持续性。考虑到美国权益类市场近期出现较大幅度下滑，美元及债券市场将吸引更多资金流入，这将进一步对黄金造成压力。</w:t>
      </w:r>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黄金的实物需求在</w:t>
      </w:r>
      <w:r w:rsidR="00BD4F67" w:rsidRPr="00BD4F67">
        <w:rPr>
          <w:rFonts w:asciiTheme="minorEastAsia" w:hAnsiTheme="minorEastAsia" w:cs="Times New Roman" w:hint="eastAsia"/>
          <w:sz w:val="28"/>
          <w:szCs w:val="28"/>
        </w:rPr>
        <w:t>2014</w:t>
      </w:r>
      <w:r w:rsidRPr="00BD4F67">
        <w:rPr>
          <w:rFonts w:asciiTheme="minorEastAsia" w:hAnsiTheme="minorEastAsia" w:cs="Times New Roman" w:hint="eastAsia"/>
          <w:sz w:val="28"/>
          <w:szCs w:val="28"/>
        </w:rPr>
        <w:t>年可能有所退潮，根据世界黄金协会的估计，中国今年的黄金需求将表现平淡。失去强大的实物买盘后，黄金的下跌空间将打开，并可能跌至全球主要黄金生产商的生产成本下方。地区局势方面，乌克兰危机继续恶化，尽管美俄都发出武力威胁，但此事件还不能激发投资者的广泛避险需求，除非出现直接的战争讯号，否则黄金的下跌趋势不会改变。（中国证券报）</w:t>
      </w:r>
    </w:p>
    <w:p w:rsidR="003D5061" w:rsidRPr="003D5061" w:rsidRDefault="003D5061" w:rsidP="003D5061">
      <w:pPr>
        <w:pStyle w:val="2"/>
        <w:ind w:firstLineChars="0" w:firstLine="0"/>
      </w:pPr>
      <w:bookmarkStart w:id="11" w:name="_Toc385833292"/>
      <w:bookmarkStart w:id="12" w:name="_Toc385942183"/>
      <w:r w:rsidRPr="003D5061">
        <w:lastRenderedPageBreak/>
        <w:t>高盛看淡大宗商品投资回报</w:t>
      </w:r>
      <w:bookmarkEnd w:id="11"/>
      <w:bookmarkEnd w:id="12"/>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高盛集团在其</w:t>
      </w:r>
      <w:r w:rsidR="00BD4F67" w:rsidRPr="00BD4F67">
        <w:rPr>
          <w:rFonts w:asciiTheme="minorEastAsia" w:hAnsiTheme="minorEastAsia" w:cs="Times New Roman" w:hint="eastAsia"/>
          <w:sz w:val="28"/>
          <w:szCs w:val="28"/>
        </w:rPr>
        <w:t>4</w:t>
      </w:r>
      <w:r w:rsidRPr="00BD4F67">
        <w:rPr>
          <w:rFonts w:asciiTheme="minorEastAsia" w:hAnsiTheme="minorEastAsia" w:cs="Times New Roman" w:hint="eastAsia"/>
          <w:sz w:val="28"/>
          <w:szCs w:val="28"/>
        </w:rPr>
        <w:t>月</w:t>
      </w:r>
      <w:r w:rsidR="00BD4F67" w:rsidRPr="00BD4F67">
        <w:rPr>
          <w:rFonts w:asciiTheme="minorEastAsia" w:hAnsiTheme="minorEastAsia" w:cs="Times New Roman" w:hint="eastAsia"/>
          <w:sz w:val="28"/>
          <w:szCs w:val="28"/>
        </w:rPr>
        <w:t>14</w:t>
      </w:r>
      <w:r w:rsidRPr="00BD4F67">
        <w:rPr>
          <w:rFonts w:asciiTheme="minorEastAsia" w:hAnsiTheme="minorEastAsia" w:cs="Times New Roman" w:hint="eastAsia"/>
          <w:sz w:val="28"/>
          <w:szCs w:val="28"/>
        </w:rPr>
        <w:t>日发布的研究报告中预计，未来</w:t>
      </w:r>
      <w:r w:rsidR="00BD4F67" w:rsidRPr="00BD4F67">
        <w:rPr>
          <w:rFonts w:asciiTheme="minorEastAsia" w:hAnsiTheme="minorEastAsia" w:cs="Times New Roman" w:hint="eastAsia"/>
          <w:sz w:val="28"/>
          <w:szCs w:val="28"/>
        </w:rPr>
        <w:t>12</w:t>
      </w:r>
      <w:r w:rsidRPr="00BD4F67">
        <w:rPr>
          <w:rFonts w:asciiTheme="minorEastAsia" w:hAnsiTheme="minorEastAsia" w:cs="Times New Roman" w:hint="eastAsia"/>
          <w:sz w:val="28"/>
          <w:szCs w:val="28"/>
        </w:rPr>
        <w:t>个月大宗商品投资回报将为负值；贵金属、农产品和能源的价格将出现下跌，其中贵金属价格降幅将达到</w:t>
      </w:r>
      <w:r w:rsidR="00BD4F67" w:rsidRPr="00BD4F67">
        <w:rPr>
          <w:rFonts w:asciiTheme="minorEastAsia" w:hAnsiTheme="minorEastAsia" w:cs="Times New Roman" w:hint="eastAsia"/>
          <w:sz w:val="28"/>
          <w:szCs w:val="28"/>
        </w:rPr>
        <w:t>15%</w:t>
      </w:r>
      <w:r w:rsidRPr="00BD4F67">
        <w:rPr>
          <w:rFonts w:asciiTheme="minorEastAsia" w:hAnsiTheme="minorEastAsia" w:cs="Times New Roman" w:hint="eastAsia"/>
          <w:sz w:val="28"/>
          <w:szCs w:val="28"/>
        </w:rPr>
        <w:t>。</w:t>
      </w:r>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研究报告表示，未来</w:t>
      </w:r>
      <w:r w:rsidR="00BD4F67" w:rsidRPr="00BD4F67">
        <w:rPr>
          <w:rFonts w:asciiTheme="minorEastAsia" w:hAnsiTheme="minorEastAsia" w:cs="Times New Roman" w:hint="eastAsia"/>
          <w:sz w:val="28"/>
          <w:szCs w:val="28"/>
        </w:rPr>
        <w:t>12</w:t>
      </w:r>
      <w:r w:rsidRPr="00BD4F67">
        <w:rPr>
          <w:rFonts w:asciiTheme="minorEastAsia" w:hAnsiTheme="minorEastAsia" w:cs="Times New Roman" w:hint="eastAsia"/>
          <w:sz w:val="28"/>
          <w:szCs w:val="28"/>
        </w:rPr>
        <w:t>个月标普高盛增强商品指数（</w:t>
      </w:r>
      <w:r w:rsidR="00BD4F67" w:rsidRPr="00BD4F67">
        <w:rPr>
          <w:rFonts w:asciiTheme="minorEastAsia" w:hAnsiTheme="minorEastAsia" w:cs="Times New Roman" w:hint="eastAsia"/>
          <w:sz w:val="28"/>
          <w:szCs w:val="28"/>
        </w:rPr>
        <w:t>S</w:t>
      </w:r>
      <w:r w:rsidRPr="00BD4F67">
        <w:rPr>
          <w:rFonts w:asciiTheme="minorEastAsia" w:hAnsiTheme="minorEastAsia" w:cs="Times New Roman" w:hint="eastAsia"/>
          <w:sz w:val="28"/>
          <w:szCs w:val="28"/>
        </w:rPr>
        <w:t>＆</w:t>
      </w:r>
      <w:r w:rsidR="00BD4F67" w:rsidRPr="00BD4F67">
        <w:rPr>
          <w:rFonts w:asciiTheme="minorEastAsia" w:hAnsiTheme="minorEastAsia" w:cs="Times New Roman" w:hint="eastAsia"/>
          <w:sz w:val="28"/>
          <w:szCs w:val="28"/>
        </w:rPr>
        <w:t>P</w:t>
      </w:r>
      <w:r w:rsidRPr="00BD4F67">
        <w:rPr>
          <w:rFonts w:asciiTheme="minorEastAsia" w:hAnsiTheme="minorEastAsia" w:cs="Times New Roman" w:hint="eastAsia"/>
          <w:sz w:val="28"/>
          <w:szCs w:val="28"/>
        </w:rPr>
        <w:t xml:space="preserve">　</w:t>
      </w:r>
      <w:r w:rsidR="00BD4F67" w:rsidRPr="00BD4F67">
        <w:rPr>
          <w:rFonts w:asciiTheme="minorEastAsia" w:hAnsiTheme="minorEastAsia" w:cs="Times New Roman" w:hint="eastAsia"/>
          <w:sz w:val="28"/>
          <w:szCs w:val="28"/>
        </w:rPr>
        <w:t>GSCI</w:t>
      </w:r>
      <w:r w:rsidRPr="00BD4F67">
        <w:rPr>
          <w:rFonts w:asciiTheme="minorEastAsia" w:hAnsiTheme="minorEastAsia" w:cs="Times New Roman" w:hint="eastAsia"/>
          <w:sz w:val="28"/>
          <w:szCs w:val="28"/>
        </w:rPr>
        <w:t xml:space="preserve">　</w:t>
      </w:r>
      <w:r w:rsidR="00BD4F67" w:rsidRPr="00BD4F67">
        <w:rPr>
          <w:rFonts w:asciiTheme="minorEastAsia" w:hAnsiTheme="minorEastAsia" w:cs="Times New Roman" w:hint="eastAsia"/>
          <w:sz w:val="28"/>
          <w:szCs w:val="28"/>
        </w:rPr>
        <w:t>ENHANCED</w:t>
      </w:r>
      <w:r w:rsidRPr="00BD4F67">
        <w:rPr>
          <w:rFonts w:asciiTheme="minorEastAsia" w:hAnsiTheme="minorEastAsia" w:cs="Times New Roman" w:hint="eastAsia"/>
          <w:sz w:val="28"/>
          <w:szCs w:val="28"/>
        </w:rPr>
        <w:t xml:space="preserve">　</w:t>
      </w:r>
      <w:r w:rsidR="00BD4F67" w:rsidRPr="00BD4F67">
        <w:rPr>
          <w:rFonts w:asciiTheme="minorEastAsia" w:hAnsiTheme="minorEastAsia" w:cs="Times New Roman" w:hint="eastAsia"/>
          <w:sz w:val="28"/>
          <w:szCs w:val="28"/>
        </w:rPr>
        <w:t>INDEX</w:t>
      </w:r>
      <w:r w:rsidRPr="00BD4F67">
        <w:rPr>
          <w:rFonts w:asciiTheme="minorEastAsia" w:hAnsiTheme="minorEastAsia" w:cs="Times New Roman" w:hint="eastAsia"/>
          <w:sz w:val="28"/>
          <w:szCs w:val="28"/>
        </w:rPr>
        <w:t>）的回报率料将下滑</w:t>
      </w:r>
      <w:r w:rsidR="00BD4F67" w:rsidRPr="00BD4F67">
        <w:rPr>
          <w:rFonts w:asciiTheme="minorEastAsia" w:hAnsiTheme="minorEastAsia" w:cs="Times New Roman" w:hint="eastAsia"/>
          <w:sz w:val="28"/>
          <w:szCs w:val="28"/>
        </w:rPr>
        <w:t>4.0%</w:t>
      </w:r>
      <w:r w:rsidRPr="00BD4F67">
        <w:rPr>
          <w:rFonts w:asciiTheme="minorEastAsia" w:hAnsiTheme="minorEastAsia" w:cs="Times New Roman" w:hint="eastAsia"/>
          <w:sz w:val="28"/>
          <w:szCs w:val="28"/>
        </w:rPr>
        <w:t>，且“今年多数大宗商品市场均由该市场独有的因素驱动”。因此，高盛集团此前针对大宗商品的“减持”的投资建议不变。</w:t>
      </w:r>
    </w:p>
    <w:p w:rsidR="003D5061" w:rsidRPr="00BD4F67"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报告还指出，在各具体大宗商品类别中，贵金属料以</w:t>
      </w:r>
      <w:r w:rsidR="00BD4F67" w:rsidRPr="00BD4F67">
        <w:rPr>
          <w:rFonts w:asciiTheme="minorEastAsia" w:hAnsiTheme="minorEastAsia" w:cs="Times New Roman" w:hint="eastAsia"/>
          <w:sz w:val="28"/>
          <w:szCs w:val="28"/>
        </w:rPr>
        <w:t>15%</w:t>
      </w:r>
      <w:r w:rsidRPr="00BD4F67">
        <w:rPr>
          <w:rFonts w:asciiTheme="minorEastAsia" w:hAnsiTheme="minorEastAsia" w:cs="Times New Roman" w:hint="eastAsia"/>
          <w:sz w:val="28"/>
          <w:szCs w:val="28"/>
        </w:rPr>
        <w:t>的跌幅居首，然后是农产品或出现</w:t>
      </w:r>
      <w:r w:rsidR="00BD4F67" w:rsidRPr="00BD4F67">
        <w:rPr>
          <w:rFonts w:asciiTheme="minorEastAsia" w:hAnsiTheme="minorEastAsia" w:cs="Times New Roman" w:hint="eastAsia"/>
          <w:sz w:val="28"/>
          <w:szCs w:val="28"/>
        </w:rPr>
        <w:t>10%</w:t>
      </w:r>
      <w:r w:rsidRPr="00BD4F67">
        <w:rPr>
          <w:rFonts w:asciiTheme="minorEastAsia" w:hAnsiTheme="minorEastAsia" w:cs="Times New Roman" w:hint="eastAsia"/>
          <w:sz w:val="28"/>
          <w:szCs w:val="28"/>
        </w:rPr>
        <w:t>的跌幅，能源或出现</w:t>
      </w:r>
      <w:r w:rsidR="00BD4F67" w:rsidRPr="00BD4F67">
        <w:rPr>
          <w:rFonts w:asciiTheme="minorEastAsia" w:hAnsiTheme="minorEastAsia" w:cs="Times New Roman" w:hint="eastAsia"/>
          <w:sz w:val="28"/>
          <w:szCs w:val="28"/>
        </w:rPr>
        <w:t>2.5%</w:t>
      </w:r>
      <w:r w:rsidRPr="00BD4F67">
        <w:rPr>
          <w:rFonts w:asciiTheme="minorEastAsia" w:hAnsiTheme="minorEastAsia" w:cs="Times New Roman" w:hint="eastAsia"/>
          <w:sz w:val="28"/>
          <w:szCs w:val="28"/>
        </w:rPr>
        <w:t>的跌幅，工业金属或出现</w:t>
      </w:r>
      <w:r w:rsidR="00BD4F67" w:rsidRPr="00BD4F67">
        <w:rPr>
          <w:rFonts w:asciiTheme="minorEastAsia" w:hAnsiTheme="minorEastAsia" w:cs="Times New Roman" w:hint="eastAsia"/>
          <w:sz w:val="28"/>
          <w:szCs w:val="28"/>
        </w:rPr>
        <w:t>4%</w:t>
      </w:r>
      <w:r w:rsidRPr="00BD4F67">
        <w:rPr>
          <w:rFonts w:asciiTheme="minorEastAsia" w:hAnsiTheme="minorEastAsia" w:cs="Times New Roman" w:hint="eastAsia"/>
          <w:sz w:val="28"/>
          <w:szCs w:val="28"/>
        </w:rPr>
        <w:t>的跌幅。同时，报告预计：“天气、中国经济疲软和乌克兰危机等因素，将支撑美国和欧洲天然气价格、欧洲煤炭和软性商品价格，而对原油、铜和铁矿石价格利空。”</w:t>
      </w:r>
    </w:p>
    <w:p w:rsidR="003D5061" w:rsidRDefault="003D5061" w:rsidP="00BD4F67">
      <w:pPr>
        <w:ind w:firstLine="560"/>
        <w:rPr>
          <w:rFonts w:asciiTheme="minorEastAsia" w:hAnsiTheme="minorEastAsia" w:cs="Times New Roman"/>
          <w:sz w:val="28"/>
          <w:szCs w:val="28"/>
        </w:rPr>
      </w:pPr>
      <w:r w:rsidRPr="00BD4F67">
        <w:rPr>
          <w:rFonts w:asciiTheme="minorEastAsia" w:hAnsiTheme="minorEastAsia" w:cs="Times New Roman" w:hint="eastAsia"/>
          <w:sz w:val="28"/>
          <w:szCs w:val="28"/>
        </w:rPr>
        <w:t>此外，报告预计，今年下半年美国经济增长提速，因此高盛集团维持了</w:t>
      </w:r>
      <w:r w:rsidR="00BD4F67" w:rsidRPr="00BD4F67">
        <w:rPr>
          <w:rFonts w:asciiTheme="minorEastAsia" w:hAnsiTheme="minorEastAsia" w:cs="Times New Roman" w:hint="eastAsia"/>
          <w:sz w:val="28"/>
          <w:szCs w:val="28"/>
        </w:rPr>
        <w:t>2013</w:t>
      </w:r>
      <w:r w:rsidRPr="00BD4F67">
        <w:rPr>
          <w:rFonts w:asciiTheme="minorEastAsia" w:hAnsiTheme="minorEastAsia" w:cs="Times New Roman" w:hint="eastAsia"/>
          <w:sz w:val="28"/>
          <w:szCs w:val="28"/>
        </w:rPr>
        <w:t>年底黄金每盎司</w:t>
      </w:r>
      <w:r w:rsidR="00BD4F67" w:rsidRPr="00BD4F67">
        <w:rPr>
          <w:rFonts w:asciiTheme="minorEastAsia" w:hAnsiTheme="minorEastAsia" w:cs="Times New Roman" w:hint="eastAsia"/>
          <w:sz w:val="28"/>
          <w:szCs w:val="28"/>
        </w:rPr>
        <w:t>1050</w:t>
      </w:r>
      <w:r w:rsidRPr="00BD4F67">
        <w:rPr>
          <w:rFonts w:asciiTheme="minorEastAsia" w:hAnsiTheme="minorEastAsia" w:cs="Times New Roman" w:hint="eastAsia"/>
          <w:sz w:val="28"/>
          <w:szCs w:val="28"/>
        </w:rPr>
        <w:t>美元的价格预期不变；报告还维持了高盛集团近期针对黄金“中性”的投资建议，预期回报率为</w:t>
      </w:r>
      <w:r w:rsidR="00BD4F67" w:rsidRPr="00BD4F67">
        <w:rPr>
          <w:rFonts w:asciiTheme="minorEastAsia" w:hAnsiTheme="minorEastAsia" w:cs="Times New Roman" w:hint="eastAsia"/>
          <w:sz w:val="28"/>
          <w:szCs w:val="28"/>
        </w:rPr>
        <w:t>2%</w:t>
      </w:r>
      <w:r w:rsidRPr="00BD4F67">
        <w:rPr>
          <w:rFonts w:asciiTheme="minorEastAsia" w:hAnsiTheme="minorEastAsia" w:cs="Times New Roman" w:hint="eastAsia"/>
          <w:sz w:val="28"/>
          <w:szCs w:val="28"/>
        </w:rPr>
        <w:t>。（中国证券报）</w:t>
      </w:r>
    </w:p>
    <w:p w:rsidR="00BD4F67" w:rsidRPr="00BD4F67" w:rsidRDefault="00BD4F67" w:rsidP="00BD4F67">
      <w:pPr>
        <w:ind w:firstLine="560"/>
        <w:rPr>
          <w:rFonts w:asciiTheme="minorEastAsia" w:hAnsiTheme="minorEastAsia"/>
          <w:sz w:val="28"/>
          <w:szCs w:val="28"/>
        </w:rPr>
      </w:pPr>
    </w:p>
    <w:p w:rsidR="00885139" w:rsidRDefault="00885139" w:rsidP="00885139">
      <w:pPr>
        <w:pStyle w:val="1"/>
        <w:ind w:firstLineChars="0" w:firstLine="0"/>
      </w:pPr>
      <w:bookmarkStart w:id="13" w:name="_Toc385942184"/>
      <w:r w:rsidRPr="000108C3">
        <w:rPr>
          <w:rFonts w:hint="eastAsia"/>
          <w:highlight w:val="lightGray"/>
        </w:rPr>
        <w:lastRenderedPageBreak/>
        <w:t>警示园地</w:t>
      </w:r>
      <w:bookmarkEnd w:id="13"/>
    </w:p>
    <w:p w:rsidR="00885139" w:rsidRDefault="00885139" w:rsidP="00885139">
      <w:pPr>
        <w:pStyle w:val="2"/>
        <w:ind w:firstLineChars="0" w:firstLine="0"/>
      </w:pPr>
      <w:bookmarkStart w:id="14" w:name="_Toc385942185"/>
      <w:r>
        <w:rPr>
          <w:rFonts w:hint="eastAsia"/>
        </w:rPr>
        <w:t>资源国企的巨亏噩梦</w:t>
      </w:r>
      <w:bookmarkEnd w:id="14"/>
      <w:r>
        <w:rPr>
          <w:rFonts w:hint="eastAsia"/>
        </w:rPr>
        <w:t xml:space="preserve"> </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曾经富得流油的有色、煤炭、钢铁等资源型企业，如今深陷亏损泥潭。在已公布年报的上市公司中，排在亏损前十位的有四家是资源型企业，包括云南铜业、锡业股份、重庆钢铁和酒钢宏兴。</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更让人担忧的是，</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年的巨幅亏损可能只是寒冬的开始，在经济增速下滑、需求疲软、产能过剩的大背景下，</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年的资源品价格难以摆脱颓势。资源品的价格下跌，将加大这些企业的扭亏难度。</w:t>
      </w:r>
    </w:p>
    <w:p w:rsidR="00885139" w:rsidRPr="00BD4F67" w:rsidRDefault="00885139" w:rsidP="00BD4F67">
      <w:pPr>
        <w:ind w:firstLine="562"/>
        <w:rPr>
          <w:rFonts w:asciiTheme="minorEastAsia" w:hAnsiTheme="minorEastAsia"/>
          <w:b/>
          <w:sz w:val="28"/>
          <w:szCs w:val="28"/>
        </w:rPr>
      </w:pPr>
      <w:r w:rsidRPr="00BD4F67">
        <w:rPr>
          <w:rFonts w:asciiTheme="minorEastAsia" w:hAnsiTheme="minorEastAsia" w:hint="eastAsia"/>
          <w:b/>
          <w:sz w:val="28"/>
          <w:szCs w:val="28"/>
        </w:rPr>
        <w:t>资源跌价施压企业扭亏</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财政部的最新数据显示，</w:t>
      </w:r>
      <w:r w:rsidR="00BD4F67" w:rsidRPr="00BD4F67">
        <w:rPr>
          <w:rFonts w:asciiTheme="minorEastAsia" w:hAnsiTheme="minorEastAsia" w:hint="eastAsia"/>
          <w:sz w:val="28"/>
          <w:szCs w:val="28"/>
        </w:rPr>
        <w:t>1</w:t>
      </w:r>
      <w:r w:rsidRPr="00BD4F67">
        <w:rPr>
          <w:rFonts w:asciiTheme="minorEastAsia" w:hAnsiTheme="minorEastAsia" w:hint="eastAsia"/>
          <w:sz w:val="28"/>
          <w:szCs w:val="28"/>
        </w:rPr>
        <w:t>－</w:t>
      </w:r>
      <w:r w:rsidR="00BD4F67" w:rsidRPr="00BD4F67">
        <w:rPr>
          <w:rFonts w:asciiTheme="minorEastAsia" w:hAnsiTheme="minorEastAsia" w:hint="eastAsia"/>
          <w:sz w:val="28"/>
          <w:szCs w:val="28"/>
        </w:rPr>
        <w:t>2</w:t>
      </w:r>
      <w:r w:rsidRPr="00BD4F67">
        <w:rPr>
          <w:rFonts w:asciiTheme="minorEastAsia" w:hAnsiTheme="minorEastAsia" w:hint="eastAsia"/>
          <w:sz w:val="28"/>
          <w:szCs w:val="28"/>
        </w:rPr>
        <w:t>月，利润同比降幅较大的行业为国有煤炭、石化等。而国有交通、钢铁和有色等出现全行业亏损。</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国家统计局的数据显示，</w:t>
      </w:r>
      <w:r w:rsidR="00BD4F67" w:rsidRPr="00BD4F67">
        <w:rPr>
          <w:rFonts w:asciiTheme="minorEastAsia" w:hAnsiTheme="minorEastAsia" w:hint="eastAsia"/>
          <w:sz w:val="28"/>
          <w:szCs w:val="28"/>
        </w:rPr>
        <w:t>1</w:t>
      </w:r>
      <w:r w:rsidRPr="00BD4F67">
        <w:rPr>
          <w:rFonts w:asciiTheme="minorEastAsia" w:hAnsiTheme="minorEastAsia" w:hint="eastAsia"/>
          <w:sz w:val="28"/>
          <w:szCs w:val="28"/>
        </w:rPr>
        <w:t>－</w:t>
      </w:r>
      <w:r w:rsidR="00BD4F67" w:rsidRPr="00BD4F67">
        <w:rPr>
          <w:rFonts w:asciiTheme="minorEastAsia" w:hAnsiTheme="minorEastAsia" w:hint="eastAsia"/>
          <w:sz w:val="28"/>
          <w:szCs w:val="28"/>
        </w:rPr>
        <w:t>2</w:t>
      </w:r>
      <w:r w:rsidRPr="00BD4F67">
        <w:rPr>
          <w:rFonts w:asciiTheme="minorEastAsia" w:hAnsiTheme="minorEastAsia" w:hint="eastAsia"/>
          <w:sz w:val="28"/>
          <w:szCs w:val="28"/>
        </w:rPr>
        <w:t>月份，</w:t>
      </w:r>
      <w:r w:rsidR="00BD4F67" w:rsidRPr="00BD4F67">
        <w:rPr>
          <w:rFonts w:asciiTheme="minorEastAsia" w:hAnsiTheme="minorEastAsia" w:hint="eastAsia"/>
          <w:sz w:val="28"/>
          <w:szCs w:val="28"/>
        </w:rPr>
        <w:t>41</w:t>
      </w:r>
      <w:r w:rsidRPr="00BD4F67">
        <w:rPr>
          <w:rFonts w:asciiTheme="minorEastAsia" w:hAnsiTheme="minorEastAsia" w:hint="eastAsia"/>
          <w:sz w:val="28"/>
          <w:szCs w:val="28"/>
        </w:rPr>
        <w:t>个工业大类中，</w:t>
      </w:r>
      <w:r w:rsidR="00BD4F67" w:rsidRPr="00BD4F67">
        <w:rPr>
          <w:rFonts w:asciiTheme="minorEastAsia" w:hAnsiTheme="minorEastAsia" w:hint="eastAsia"/>
          <w:sz w:val="28"/>
          <w:szCs w:val="28"/>
        </w:rPr>
        <w:t>11</w:t>
      </w:r>
      <w:r w:rsidRPr="00BD4F67">
        <w:rPr>
          <w:rFonts w:asciiTheme="minorEastAsia" w:hAnsiTheme="minorEastAsia" w:hint="eastAsia"/>
          <w:sz w:val="28"/>
          <w:szCs w:val="28"/>
        </w:rPr>
        <w:t>个行业利润总额同比下降。其中，煤炭开采和洗选业下降</w:t>
      </w:r>
      <w:r w:rsidR="00BD4F67" w:rsidRPr="00BD4F67">
        <w:rPr>
          <w:rFonts w:asciiTheme="minorEastAsia" w:hAnsiTheme="minorEastAsia" w:hint="eastAsia"/>
          <w:sz w:val="28"/>
          <w:szCs w:val="28"/>
        </w:rPr>
        <w:t>42.5%</w:t>
      </w:r>
      <w:r w:rsidRPr="00BD4F67">
        <w:rPr>
          <w:rFonts w:asciiTheme="minorEastAsia" w:hAnsiTheme="minorEastAsia" w:hint="eastAsia"/>
          <w:sz w:val="28"/>
          <w:szCs w:val="28"/>
        </w:rPr>
        <w:t>，石油和天然气开采业下降</w:t>
      </w:r>
      <w:r w:rsidR="00BD4F67" w:rsidRPr="00BD4F67">
        <w:rPr>
          <w:rFonts w:asciiTheme="minorEastAsia" w:hAnsiTheme="minorEastAsia" w:hint="eastAsia"/>
          <w:sz w:val="28"/>
          <w:szCs w:val="28"/>
        </w:rPr>
        <w:t>9.9%</w:t>
      </w:r>
      <w:r w:rsidRPr="00BD4F67">
        <w:rPr>
          <w:rFonts w:asciiTheme="minorEastAsia" w:hAnsiTheme="minorEastAsia" w:hint="eastAsia"/>
          <w:sz w:val="28"/>
          <w:szCs w:val="28"/>
        </w:rPr>
        <w:t>，黑色金属冶炼和压延加工业下降</w:t>
      </w:r>
      <w:r w:rsidR="00BD4F67" w:rsidRPr="00BD4F67">
        <w:rPr>
          <w:rFonts w:asciiTheme="minorEastAsia" w:hAnsiTheme="minorEastAsia" w:hint="eastAsia"/>
          <w:sz w:val="28"/>
          <w:szCs w:val="28"/>
        </w:rPr>
        <w:t>26.1%</w:t>
      </w:r>
      <w:r w:rsidRPr="00BD4F67">
        <w:rPr>
          <w:rFonts w:asciiTheme="minorEastAsia" w:hAnsiTheme="minorEastAsia" w:hint="eastAsia"/>
          <w:sz w:val="28"/>
          <w:szCs w:val="28"/>
        </w:rPr>
        <w:t>，有色金属冶炼和压延加工业下降</w:t>
      </w:r>
      <w:r w:rsidR="00BD4F67" w:rsidRPr="00BD4F67">
        <w:rPr>
          <w:rFonts w:asciiTheme="minorEastAsia" w:hAnsiTheme="minorEastAsia" w:hint="eastAsia"/>
          <w:sz w:val="28"/>
          <w:szCs w:val="28"/>
        </w:rPr>
        <w:t>10.5%</w:t>
      </w:r>
      <w:r w:rsidRPr="00BD4F67">
        <w:rPr>
          <w:rFonts w:asciiTheme="minorEastAsia" w:hAnsiTheme="minorEastAsia" w:hint="eastAsia"/>
          <w:sz w:val="28"/>
          <w:szCs w:val="28"/>
        </w:rPr>
        <w:t>。</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资源型企业成了股市中的亏损大户。</w:t>
      </w:r>
      <w:r w:rsidR="00BD4F67" w:rsidRPr="00BD4F67">
        <w:rPr>
          <w:rFonts w:asciiTheme="minorEastAsia" w:hAnsiTheme="minorEastAsia" w:hint="eastAsia"/>
          <w:sz w:val="28"/>
          <w:szCs w:val="28"/>
        </w:rPr>
        <w:t>WIND</w:t>
      </w:r>
      <w:r w:rsidRPr="00BD4F67">
        <w:rPr>
          <w:rFonts w:asciiTheme="minorEastAsia" w:hAnsiTheme="minorEastAsia" w:hint="eastAsia"/>
          <w:sz w:val="28"/>
          <w:szCs w:val="28"/>
        </w:rPr>
        <w:t>数据显示，在金融、非金属与采矿行业中，</w:t>
      </w:r>
      <w:r w:rsidR="00BD4F67" w:rsidRPr="00BD4F67">
        <w:rPr>
          <w:rFonts w:asciiTheme="minorEastAsia" w:hAnsiTheme="minorEastAsia" w:hint="eastAsia"/>
          <w:sz w:val="28"/>
          <w:szCs w:val="28"/>
        </w:rPr>
        <w:t>13</w:t>
      </w:r>
      <w:r w:rsidRPr="00BD4F67">
        <w:rPr>
          <w:rFonts w:asciiTheme="minorEastAsia" w:hAnsiTheme="minorEastAsia" w:hint="eastAsia"/>
          <w:sz w:val="28"/>
          <w:szCs w:val="28"/>
        </w:rPr>
        <w:t>家企业净利润累计亏损超过</w:t>
      </w:r>
      <w:r w:rsidR="00BD4F67" w:rsidRPr="00BD4F67">
        <w:rPr>
          <w:rFonts w:asciiTheme="minorEastAsia" w:hAnsiTheme="minorEastAsia" w:hint="eastAsia"/>
          <w:sz w:val="28"/>
          <w:szCs w:val="28"/>
        </w:rPr>
        <w:t>90</w:t>
      </w:r>
      <w:r w:rsidRPr="00BD4F67">
        <w:rPr>
          <w:rFonts w:asciiTheme="minorEastAsia" w:hAnsiTheme="minorEastAsia" w:hint="eastAsia"/>
          <w:sz w:val="28"/>
          <w:szCs w:val="28"/>
        </w:rPr>
        <w:t>亿元，其中亏损前五位的重庆钢铁、酒钢宏兴、云南铜业、锡业股份和豫光金铅分别亏损了</w:t>
      </w:r>
      <w:r w:rsidR="00BD4F67" w:rsidRPr="00BD4F67">
        <w:rPr>
          <w:rFonts w:asciiTheme="minorEastAsia" w:hAnsiTheme="minorEastAsia" w:hint="eastAsia"/>
          <w:sz w:val="28"/>
          <w:szCs w:val="28"/>
        </w:rPr>
        <w:t>24.99</w:t>
      </w:r>
      <w:r w:rsidRPr="00BD4F67">
        <w:rPr>
          <w:rFonts w:asciiTheme="minorEastAsia" w:hAnsiTheme="minorEastAsia" w:hint="eastAsia"/>
          <w:sz w:val="28"/>
          <w:szCs w:val="28"/>
        </w:rPr>
        <w:t>亿元、</w:t>
      </w:r>
      <w:r w:rsidR="00BD4F67" w:rsidRPr="00BD4F67">
        <w:rPr>
          <w:rFonts w:asciiTheme="minorEastAsia" w:hAnsiTheme="minorEastAsia" w:hint="eastAsia"/>
          <w:sz w:val="28"/>
          <w:szCs w:val="28"/>
        </w:rPr>
        <w:t>23.73</w:t>
      </w:r>
      <w:r w:rsidRPr="00BD4F67">
        <w:rPr>
          <w:rFonts w:asciiTheme="minorEastAsia" w:hAnsiTheme="minorEastAsia" w:hint="eastAsia"/>
          <w:sz w:val="28"/>
          <w:szCs w:val="28"/>
        </w:rPr>
        <w:t>亿元、</w:t>
      </w:r>
      <w:r w:rsidR="00BD4F67" w:rsidRPr="00BD4F67">
        <w:rPr>
          <w:rFonts w:asciiTheme="minorEastAsia" w:hAnsiTheme="minorEastAsia" w:hint="eastAsia"/>
          <w:sz w:val="28"/>
          <w:szCs w:val="28"/>
        </w:rPr>
        <w:t>14.2</w:t>
      </w:r>
      <w:r w:rsidRPr="00BD4F67">
        <w:rPr>
          <w:rFonts w:asciiTheme="minorEastAsia" w:hAnsiTheme="minorEastAsia" w:hint="eastAsia"/>
          <w:sz w:val="28"/>
          <w:szCs w:val="28"/>
        </w:rPr>
        <w:t>亿元、</w:t>
      </w:r>
      <w:r w:rsidR="00BD4F67" w:rsidRPr="00BD4F67">
        <w:rPr>
          <w:rFonts w:asciiTheme="minorEastAsia" w:hAnsiTheme="minorEastAsia" w:hint="eastAsia"/>
          <w:sz w:val="28"/>
          <w:szCs w:val="28"/>
        </w:rPr>
        <w:t>13.37</w:t>
      </w:r>
      <w:r w:rsidRPr="00BD4F67">
        <w:rPr>
          <w:rFonts w:asciiTheme="minorEastAsia" w:hAnsiTheme="minorEastAsia" w:hint="eastAsia"/>
          <w:sz w:val="28"/>
          <w:szCs w:val="28"/>
        </w:rPr>
        <w:t>亿元和</w:t>
      </w:r>
      <w:r w:rsidR="00BD4F67" w:rsidRPr="00BD4F67">
        <w:rPr>
          <w:rFonts w:asciiTheme="minorEastAsia" w:hAnsiTheme="minorEastAsia" w:hint="eastAsia"/>
          <w:sz w:val="28"/>
          <w:szCs w:val="28"/>
        </w:rPr>
        <w:t>4.</w:t>
      </w:r>
      <w:r w:rsidRPr="00BD4F67">
        <w:rPr>
          <w:rFonts w:asciiTheme="minorEastAsia" w:hAnsiTheme="minorEastAsia" w:hint="eastAsia"/>
          <w:sz w:val="28"/>
          <w:szCs w:val="28"/>
        </w:rPr>
        <w:t xml:space="preserve">　</w:t>
      </w:r>
      <w:r w:rsidR="00BD4F67" w:rsidRPr="00BD4F67">
        <w:rPr>
          <w:rFonts w:asciiTheme="minorEastAsia" w:hAnsiTheme="minorEastAsia" w:hint="eastAsia"/>
          <w:sz w:val="28"/>
          <w:szCs w:val="28"/>
        </w:rPr>
        <w:t>92</w:t>
      </w:r>
      <w:r w:rsidRPr="00BD4F67">
        <w:rPr>
          <w:rFonts w:asciiTheme="minorEastAsia" w:hAnsiTheme="minorEastAsia" w:hint="eastAsia"/>
          <w:sz w:val="28"/>
          <w:szCs w:val="28"/>
        </w:rPr>
        <w:t>亿元。</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对于煤气化、兖州煤业、云南铜业、中国铝业等这些资源类国企</w:t>
      </w:r>
      <w:r w:rsidRPr="00BD4F67">
        <w:rPr>
          <w:rFonts w:asciiTheme="minorEastAsia" w:hAnsiTheme="minorEastAsia" w:hint="eastAsia"/>
          <w:sz w:val="28"/>
          <w:szCs w:val="28"/>
        </w:rPr>
        <w:lastRenderedPageBreak/>
        <w:t>而言，</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年的巨额亏损似乎只是寒冬的开始，在今年煤炭、铜、铝等价格跌势难止的局面下，其业绩仍然不容乐观。</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以铜价为例，近年来全球经济的动荡，尤其是占全球总需求四成的中国</w:t>
      </w:r>
      <w:r w:rsidR="00BD4F67" w:rsidRPr="00BD4F67">
        <w:rPr>
          <w:rFonts w:asciiTheme="minorEastAsia" w:hAnsiTheme="minorEastAsia" w:hint="eastAsia"/>
          <w:sz w:val="28"/>
          <w:szCs w:val="28"/>
        </w:rPr>
        <w:t>GDP</w:t>
      </w:r>
      <w:r w:rsidRPr="00BD4F67">
        <w:rPr>
          <w:rFonts w:asciiTheme="minorEastAsia" w:hAnsiTheme="minorEastAsia" w:hint="eastAsia"/>
          <w:sz w:val="28"/>
          <w:szCs w:val="28"/>
        </w:rPr>
        <w:t>增长放缓，铜价持续走弱，</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年下挫近</w:t>
      </w:r>
      <w:r w:rsidR="00BD4F67" w:rsidRPr="00BD4F67">
        <w:rPr>
          <w:rFonts w:asciiTheme="minorEastAsia" w:hAnsiTheme="minorEastAsia" w:hint="eastAsia"/>
          <w:sz w:val="28"/>
          <w:szCs w:val="28"/>
        </w:rPr>
        <w:t>9%</w:t>
      </w:r>
      <w:r w:rsidRPr="00BD4F67">
        <w:rPr>
          <w:rFonts w:asciiTheme="minorEastAsia" w:hAnsiTheme="minorEastAsia" w:hint="eastAsia"/>
          <w:sz w:val="28"/>
          <w:szCs w:val="28"/>
        </w:rPr>
        <w:t>。由于上一轮政策刺激时扩建的产能陆续释放，这种情况还在延续。</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“全球市场已经进入‘供应增长强劲’时期，因为矿商将体现此前大量投资奠定的产能基础。”汤森路透旗下金属咨询公司</w:t>
      </w:r>
      <w:r w:rsidR="00BD4F67" w:rsidRPr="00BD4F67">
        <w:rPr>
          <w:rFonts w:asciiTheme="minorEastAsia" w:hAnsiTheme="minorEastAsia" w:hint="eastAsia"/>
          <w:sz w:val="28"/>
          <w:szCs w:val="28"/>
        </w:rPr>
        <w:t>GFMS</w:t>
      </w:r>
      <w:r w:rsidRPr="00BD4F67">
        <w:rPr>
          <w:rFonts w:asciiTheme="minorEastAsia" w:hAnsiTheme="minorEastAsia" w:hint="eastAsia"/>
          <w:sz w:val="28"/>
          <w:szCs w:val="28"/>
        </w:rPr>
        <w:t>日前发布的第五版</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年铜调查报告（以下简称“报告”）指出，今年</w:t>
      </w:r>
      <w:r w:rsidR="00BD4F67" w:rsidRPr="00BD4F67">
        <w:rPr>
          <w:rFonts w:asciiTheme="minorEastAsia" w:hAnsiTheme="minorEastAsia" w:hint="eastAsia"/>
          <w:sz w:val="28"/>
          <w:szCs w:val="28"/>
        </w:rPr>
        <w:t>2</w:t>
      </w:r>
      <w:r w:rsidRPr="00BD4F67">
        <w:rPr>
          <w:rFonts w:asciiTheme="minorEastAsia" w:hAnsiTheme="minorEastAsia" w:hint="eastAsia"/>
          <w:sz w:val="28"/>
          <w:szCs w:val="28"/>
        </w:rPr>
        <w:t>月，中国沿海城市保税区的精铜库存量接近</w:t>
      </w:r>
      <w:r w:rsidR="00BD4F67" w:rsidRPr="00BD4F67">
        <w:rPr>
          <w:rFonts w:asciiTheme="minorEastAsia" w:hAnsiTheme="minorEastAsia" w:hint="eastAsia"/>
          <w:sz w:val="28"/>
          <w:szCs w:val="28"/>
        </w:rPr>
        <w:t>1</w:t>
      </w:r>
      <w:r w:rsidRPr="00BD4F67">
        <w:rPr>
          <w:rFonts w:asciiTheme="minorEastAsia" w:hAnsiTheme="minorEastAsia" w:hint="eastAsia"/>
          <w:sz w:val="28"/>
          <w:szCs w:val="28"/>
        </w:rPr>
        <w:t xml:space="preserve">百万吨。作为衡量铜市场供需平衡的重要指标，中国的这部分精铜库存在全球最为集中，存量比三大金属交易所的库存总和还多一倍有余。如果中国经济恶化，这类库存可能大批抛售，加剧今年铜价下行压力。　</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受国际市场对中国增长放缓和铜融资贸易模式结束的担忧加重影响，截至目前国际铜价已跌</w:t>
      </w:r>
      <w:r w:rsidR="00BD4F67" w:rsidRPr="00BD4F67">
        <w:rPr>
          <w:rFonts w:asciiTheme="minorEastAsia" w:hAnsiTheme="minorEastAsia" w:hint="eastAsia"/>
          <w:sz w:val="28"/>
          <w:szCs w:val="28"/>
        </w:rPr>
        <w:t>10%</w:t>
      </w:r>
      <w:r w:rsidRPr="00BD4F67">
        <w:rPr>
          <w:rFonts w:asciiTheme="minorEastAsia" w:hAnsiTheme="minorEastAsia" w:hint="eastAsia"/>
          <w:sz w:val="28"/>
          <w:szCs w:val="28"/>
        </w:rPr>
        <w:t>，跌至每吨</w:t>
      </w:r>
      <w:r w:rsidR="00BD4F67" w:rsidRPr="00BD4F67">
        <w:rPr>
          <w:rFonts w:asciiTheme="minorEastAsia" w:hAnsiTheme="minorEastAsia" w:hint="eastAsia"/>
          <w:sz w:val="28"/>
          <w:szCs w:val="28"/>
        </w:rPr>
        <w:t>6675</w:t>
      </w:r>
      <w:r w:rsidRPr="00BD4F67">
        <w:rPr>
          <w:rFonts w:asciiTheme="minorEastAsia" w:hAnsiTheme="minorEastAsia" w:hint="eastAsia"/>
          <w:sz w:val="28"/>
          <w:szCs w:val="28"/>
        </w:rPr>
        <w:t>美元。</w:t>
      </w:r>
      <w:r w:rsidR="00BD4F67" w:rsidRPr="00BD4F67">
        <w:rPr>
          <w:rFonts w:asciiTheme="minorEastAsia" w:hAnsiTheme="minorEastAsia" w:hint="eastAsia"/>
          <w:sz w:val="28"/>
          <w:szCs w:val="28"/>
        </w:rPr>
        <w:t>GFMS</w:t>
      </w:r>
      <w:r w:rsidRPr="00BD4F67">
        <w:rPr>
          <w:rFonts w:asciiTheme="minorEastAsia" w:hAnsiTheme="minorEastAsia" w:hint="eastAsia"/>
          <w:sz w:val="28"/>
          <w:szCs w:val="28"/>
        </w:rPr>
        <w:t>的报告预计，铜价今年会遭遇两位数跌幅的重创，可能跌至每吨</w:t>
      </w:r>
      <w:r w:rsidR="00BD4F67" w:rsidRPr="00BD4F67">
        <w:rPr>
          <w:rFonts w:asciiTheme="minorEastAsia" w:hAnsiTheme="minorEastAsia" w:hint="eastAsia"/>
          <w:sz w:val="28"/>
          <w:szCs w:val="28"/>
        </w:rPr>
        <w:t>6000</w:t>
      </w:r>
      <w:r w:rsidRPr="00BD4F67">
        <w:rPr>
          <w:rFonts w:asciiTheme="minorEastAsia" w:hAnsiTheme="minorEastAsia" w:hint="eastAsia"/>
          <w:sz w:val="28"/>
          <w:szCs w:val="28"/>
        </w:rPr>
        <w:t>美元，创下自</w:t>
      </w:r>
      <w:r w:rsidR="00BD4F67" w:rsidRPr="00BD4F67">
        <w:rPr>
          <w:rFonts w:asciiTheme="minorEastAsia" w:hAnsiTheme="minorEastAsia" w:hint="eastAsia"/>
          <w:sz w:val="28"/>
          <w:szCs w:val="28"/>
        </w:rPr>
        <w:t>2009</w:t>
      </w:r>
      <w:r w:rsidRPr="00BD4F67">
        <w:rPr>
          <w:rFonts w:asciiTheme="minorEastAsia" w:hAnsiTheme="minorEastAsia" w:hint="eastAsia"/>
          <w:sz w:val="28"/>
          <w:szCs w:val="28"/>
        </w:rPr>
        <w:t>年金融危机以来的新低。</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“目前，进入铜行业的企业仍不断增加，导致相关企业经营的压力不断加大，铜、金、银等金属价格持续低迷震荡，不断加剧这些企业的经营风险。”</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年营业利润和净利润分别巨亏</w:t>
      </w:r>
      <w:r w:rsidR="00BD4F67" w:rsidRPr="00BD4F67">
        <w:rPr>
          <w:rFonts w:asciiTheme="minorEastAsia" w:hAnsiTheme="minorEastAsia" w:hint="eastAsia"/>
          <w:sz w:val="28"/>
          <w:szCs w:val="28"/>
        </w:rPr>
        <w:t>15.48</w:t>
      </w:r>
      <w:r w:rsidRPr="00BD4F67">
        <w:rPr>
          <w:rFonts w:asciiTheme="minorEastAsia" w:hAnsiTheme="minorEastAsia" w:hint="eastAsia"/>
          <w:sz w:val="28"/>
          <w:szCs w:val="28"/>
        </w:rPr>
        <w:t>亿元和</w:t>
      </w:r>
      <w:r w:rsidR="00BD4F67" w:rsidRPr="00BD4F67">
        <w:rPr>
          <w:rFonts w:asciiTheme="minorEastAsia" w:hAnsiTheme="minorEastAsia" w:hint="eastAsia"/>
          <w:sz w:val="28"/>
          <w:szCs w:val="28"/>
        </w:rPr>
        <w:t>14.96</w:t>
      </w:r>
      <w:r w:rsidRPr="00BD4F67">
        <w:rPr>
          <w:rFonts w:asciiTheme="minorEastAsia" w:hAnsiTheme="minorEastAsia" w:hint="eastAsia"/>
          <w:sz w:val="28"/>
          <w:szCs w:val="28"/>
        </w:rPr>
        <w:t>亿元的云南铜业在年报中坦言</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年将面临的困窘境地。有机构预测其</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年的净利润仍难摆脱亏损局面。</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锡、铝等其他有色金属以及昔日有黑金之称的煤炭面临的情况如</w:t>
      </w:r>
      <w:r w:rsidRPr="00BD4F67">
        <w:rPr>
          <w:rFonts w:asciiTheme="minorEastAsia" w:hAnsiTheme="minorEastAsia" w:hint="eastAsia"/>
          <w:sz w:val="28"/>
          <w:szCs w:val="28"/>
        </w:rPr>
        <w:lastRenderedPageBreak/>
        <w:t>出一辙。目前，铝价持续在</w:t>
      </w:r>
      <w:r w:rsidR="00BD4F67" w:rsidRPr="00BD4F67">
        <w:rPr>
          <w:rFonts w:asciiTheme="minorEastAsia" w:hAnsiTheme="minorEastAsia" w:hint="eastAsia"/>
          <w:sz w:val="28"/>
          <w:szCs w:val="28"/>
        </w:rPr>
        <w:t>13000</w:t>
      </w:r>
      <w:r w:rsidRPr="00BD4F67">
        <w:rPr>
          <w:rFonts w:asciiTheme="minorEastAsia" w:hAnsiTheme="minorEastAsia" w:hint="eastAsia"/>
          <w:sz w:val="28"/>
          <w:szCs w:val="28"/>
        </w:rPr>
        <w:t>元／吨左右，这个价格基本上已经导致全行业亏损，“</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年将会是中铝最困难的一年，特别是铝板块，对上市公司来说是最艰难的改革之年。”中国铝业董事长熊维平说。</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与此同时，在全球能源消费“去煤化”的趋势下，汾渭能源相关研究显示，目前，全国煤炭总产能过剩</w:t>
      </w:r>
      <w:r w:rsidR="00BD4F67" w:rsidRPr="00BD4F67">
        <w:rPr>
          <w:rFonts w:asciiTheme="minorEastAsia" w:hAnsiTheme="minorEastAsia" w:hint="eastAsia"/>
          <w:sz w:val="28"/>
          <w:szCs w:val="28"/>
        </w:rPr>
        <w:t>10</w:t>
      </w:r>
      <w:r w:rsidRPr="00BD4F67">
        <w:rPr>
          <w:rFonts w:asciiTheme="minorEastAsia" w:hAnsiTheme="minorEastAsia" w:hint="eastAsia"/>
          <w:sz w:val="28"/>
          <w:szCs w:val="28"/>
        </w:rPr>
        <w:t>亿吨以上，去产能遥遥无期。“与</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年相比，</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年动力煤价格将下跌</w:t>
      </w:r>
      <w:r w:rsidR="00BD4F67" w:rsidRPr="00BD4F67">
        <w:rPr>
          <w:rFonts w:asciiTheme="minorEastAsia" w:hAnsiTheme="minorEastAsia" w:hint="eastAsia"/>
          <w:sz w:val="28"/>
          <w:szCs w:val="28"/>
        </w:rPr>
        <w:t>120</w:t>
      </w:r>
      <w:r w:rsidRPr="00BD4F67">
        <w:rPr>
          <w:rFonts w:asciiTheme="minorEastAsia" w:hAnsiTheme="minorEastAsia" w:hint="eastAsia"/>
          <w:sz w:val="28"/>
          <w:szCs w:val="28"/>
        </w:rPr>
        <w:t>元，炼焦煤则将在</w:t>
      </w:r>
      <w:r w:rsidR="00BD4F67" w:rsidRPr="00BD4F67">
        <w:rPr>
          <w:rFonts w:asciiTheme="minorEastAsia" w:hAnsiTheme="minorEastAsia" w:hint="eastAsia"/>
          <w:sz w:val="28"/>
          <w:szCs w:val="28"/>
        </w:rPr>
        <w:t>5</w:t>
      </w:r>
      <w:r w:rsidRPr="00BD4F67">
        <w:rPr>
          <w:rFonts w:asciiTheme="minorEastAsia" w:hAnsiTheme="minorEastAsia" w:hint="eastAsia"/>
          <w:sz w:val="28"/>
          <w:szCs w:val="28"/>
        </w:rPr>
        <w:t>月底</w:t>
      </w:r>
      <w:r w:rsidR="00BD4F67" w:rsidRPr="00BD4F67">
        <w:rPr>
          <w:rFonts w:asciiTheme="minorEastAsia" w:hAnsiTheme="minorEastAsia" w:hint="eastAsia"/>
          <w:sz w:val="28"/>
          <w:szCs w:val="28"/>
        </w:rPr>
        <w:t>6</w:t>
      </w:r>
      <w:r w:rsidRPr="00BD4F67">
        <w:rPr>
          <w:rFonts w:asciiTheme="minorEastAsia" w:hAnsiTheme="minorEastAsia" w:hint="eastAsia"/>
          <w:sz w:val="28"/>
          <w:szCs w:val="28"/>
        </w:rPr>
        <w:t>月初探底，最多时可下跌</w:t>
      </w:r>
      <w:r w:rsidR="00BD4F67" w:rsidRPr="00BD4F67">
        <w:rPr>
          <w:rFonts w:asciiTheme="minorEastAsia" w:hAnsiTheme="minorEastAsia" w:hint="eastAsia"/>
          <w:sz w:val="28"/>
          <w:szCs w:val="28"/>
        </w:rPr>
        <w:t>180</w:t>
      </w:r>
      <w:r w:rsidRPr="00BD4F67">
        <w:rPr>
          <w:rFonts w:asciiTheme="minorEastAsia" w:hAnsiTheme="minorEastAsia" w:hint="eastAsia"/>
          <w:sz w:val="28"/>
          <w:szCs w:val="28"/>
        </w:rPr>
        <w:t>元，而</w:t>
      </w:r>
      <w:r w:rsidR="00BD4F67" w:rsidRPr="00BD4F67">
        <w:rPr>
          <w:rFonts w:asciiTheme="minorEastAsia" w:hAnsiTheme="minorEastAsia" w:hint="eastAsia"/>
          <w:sz w:val="28"/>
          <w:szCs w:val="28"/>
        </w:rPr>
        <w:t>2014</w:t>
      </w:r>
      <w:r w:rsidRPr="00BD4F67">
        <w:rPr>
          <w:rFonts w:asciiTheme="minorEastAsia" w:hAnsiTheme="minorEastAsia" w:hint="eastAsia"/>
          <w:sz w:val="28"/>
          <w:szCs w:val="28"/>
        </w:rPr>
        <w:t>年价格将平均下跌</w:t>
      </w:r>
      <w:r w:rsidR="00BD4F67" w:rsidRPr="00BD4F67">
        <w:rPr>
          <w:rFonts w:asciiTheme="minorEastAsia" w:hAnsiTheme="minorEastAsia" w:hint="eastAsia"/>
          <w:sz w:val="28"/>
          <w:szCs w:val="28"/>
        </w:rPr>
        <w:t>120</w:t>
      </w:r>
      <w:r w:rsidRPr="00BD4F67">
        <w:rPr>
          <w:rFonts w:asciiTheme="minorEastAsia" w:hAnsiTheme="minorEastAsia" w:hint="eastAsia"/>
          <w:sz w:val="28"/>
          <w:szCs w:val="28"/>
        </w:rPr>
        <w:t>元。”山西汾渭能源董事长常毅军在日前举行的第十二届中国国际煤炭大会上对煤价后市继续看空。</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煤炭工业协会副会长姜智敏表示，预计今年煤炭市场总量宽松、结构性过剩态势不会发生根本性变化，企业的经营困难将进一步加剧。</w:t>
      </w:r>
    </w:p>
    <w:p w:rsidR="00885139" w:rsidRPr="00BD4F67" w:rsidRDefault="00885139" w:rsidP="00BD4F67">
      <w:pPr>
        <w:ind w:firstLine="562"/>
        <w:rPr>
          <w:rFonts w:asciiTheme="minorEastAsia" w:hAnsiTheme="minorEastAsia"/>
          <w:b/>
          <w:sz w:val="28"/>
          <w:szCs w:val="28"/>
        </w:rPr>
      </w:pPr>
      <w:r w:rsidRPr="00BD4F67">
        <w:rPr>
          <w:rFonts w:asciiTheme="minorEastAsia" w:hAnsiTheme="minorEastAsia" w:hint="eastAsia"/>
          <w:b/>
          <w:sz w:val="28"/>
          <w:szCs w:val="28"/>
        </w:rPr>
        <w:t>亏损大户卖资产保壳</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面对价格寒冬的持续，积重难返的国企亏损户们，迫切希望母公司能带着现金和优质资产前来拯救，就像过去几年所做的那样。</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根据</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年的财报，去年煤气化前三季度实现营收</w:t>
      </w:r>
      <w:r w:rsidR="00BD4F67" w:rsidRPr="00BD4F67">
        <w:rPr>
          <w:rFonts w:asciiTheme="minorEastAsia" w:hAnsiTheme="minorEastAsia" w:hint="eastAsia"/>
          <w:sz w:val="28"/>
          <w:szCs w:val="28"/>
        </w:rPr>
        <w:t>15.1</w:t>
      </w:r>
      <w:r w:rsidRPr="00BD4F67">
        <w:rPr>
          <w:rFonts w:asciiTheme="minorEastAsia" w:hAnsiTheme="minorEastAsia" w:hint="eastAsia"/>
          <w:sz w:val="28"/>
          <w:szCs w:val="28"/>
        </w:rPr>
        <w:t>亿元，净利润亏损</w:t>
      </w:r>
      <w:r w:rsidR="00BD4F67" w:rsidRPr="00BD4F67">
        <w:rPr>
          <w:rFonts w:asciiTheme="minorEastAsia" w:hAnsiTheme="minorEastAsia" w:hint="eastAsia"/>
          <w:sz w:val="28"/>
          <w:szCs w:val="28"/>
        </w:rPr>
        <w:t>3.09</w:t>
      </w:r>
      <w:r w:rsidRPr="00BD4F67">
        <w:rPr>
          <w:rFonts w:asciiTheme="minorEastAsia" w:hAnsiTheme="minorEastAsia" w:hint="eastAsia"/>
          <w:sz w:val="28"/>
          <w:szCs w:val="28"/>
        </w:rPr>
        <w:t>亿元。由于</w:t>
      </w:r>
      <w:r w:rsidR="00BD4F67" w:rsidRPr="00BD4F67">
        <w:rPr>
          <w:rFonts w:asciiTheme="minorEastAsia" w:hAnsiTheme="minorEastAsia" w:hint="eastAsia"/>
          <w:sz w:val="28"/>
          <w:szCs w:val="28"/>
        </w:rPr>
        <w:t>2012</w:t>
      </w:r>
      <w:r w:rsidRPr="00BD4F67">
        <w:rPr>
          <w:rFonts w:asciiTheme="minorEastAsia" w:hAnsiTheme="minorEastAsia" w:hint="eastAsia"/>
          <w:sz w:val="28"/>
          <w:szCs w:val="28"/>
        </w:rPr>
        <w:t>年公司已经亏损了</w:t>
      </w:r>
      <w:r w:rsidR="00BD4F67" w:rsidRPr="00BD4F67">
        <w:rPr>
          <w:rFonts w:asciiTheme="minorEastAsia" w:hAnsiTheme="minorEastAsia" w:hint="eastAsia"/>
          <w:sz w:val="28"/>
          <w:szCs w:val="28"/>
        </w:rPr>
        <w:t>3.52</w:t>
      </w:r>
      <w:r w:rsidRPr="00BD4F67">
        <w:rPr>
          <w:rFonts w:asciiTheme="minorEastAsia" w:hAnsiTheme="minorEastAsia" w:hint="eastAsia"/>
          <w:sz w:val="28"/>
          <w:szCs w:val="28"/>
        </w:rPr>
        <w:t>亿元，如果不能扭亏的话，公司将被监管部门“</w:t>
      </w:r>
      <w:r w:rsidR="00BD4F67" w:rsidRPr="00BD4F67">
        <w:rPr>
          <w:rFonts w:asciiTheme="minorEastAsia" w:hAnsiTheme="minorEastAsia" w:hint="eastAsia"/>
          <w:sz w:val="28"/>
          <w:szCs w:val="28"/>
        </w:rPr>
        <w:t>ST</w:t>
      </w:r>
      <w:r w:rsidRPr="00BD4F67">
        <w:rPr>
          <w:rFonts w:asciiTheme="minorEastAsia" w:hAnsiTheme="minorEastAsia" w:hint="eastAsia"/>
          <w:sz w:val="28"/>
          <w:szCs w:val="28"/>
        </w:rPr>
        <w:t>”。</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为了避免这一命运，煤气化</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w:t>
      </w:r>
      <w:r w:rsidR="00BD4F67" w:rsidRPr="00BD4F67">
        <w:rPr>
          <w:rFonts w:asciiTheme="minorEastAsia" w:hAnsiTheme="minorEastAsia" w:hint="eastAsia"/>
          <w:sz w:val="28"/>
          <w:szCs w:val="28"/>
        </w:rPr>
        <w:t>12</w:t>
      </w:r>
      <w:r w:rsidRPr="00BD4F67">
        <w:rPr>
          <w:rFonts w:asciiTheme="minorEastAsia" w:hAnsiTheme="minorEastAsia" w:hint="eastAsia"/>
          <w:sz w:val="28"/>
          <w:szCs w:val="28"/>
        </w:rPr>
        <w:t>月</w:t>
      </w:r>
      <w:r w:rsidR="00BD4F67" w:rsidRPr="00BD4F67">
        <w:rPr>
          <w:rFonts w:asciiTheme="minorEastAsia" w:hAnsiTheme="minorEastAsia" w:hint="eastAsia"/>
          <w:sz w:val="28"/>
          <w:szCs w:val="28"/>
        </w:rPr>
        <w:t>11</w:t>
      </w:r>
      <w:r w:rsidRPr="00BD4F67">
        <w:rPr>
          <w:rFonts w:asciiTheme="minorEastAsia" w:hAnsiTheme="minorEastAsia" w:hint="eastAsia"/>
          <w:sz w:val="28"/>
          <w:szCs w:val="28"/>
        </w:rPr>
        <w:t>日发布公告，称拟将关停的焦化厂、第二焦化厂、煤矸石热电厂、晋阳选煤厂、供应分公司、铁路运输公司、供电工区等</w:t>
      </w:r>
      <w:r w:rsidR="00BD4F67" w:rsidRPr="00BD4F67">
        <w:rPr>
          <w:rFonts w:asciiTheme="minorEastAsia" w:hAnsiTheme="minorEastAsia" w:hint="eastAsia"/>
          <w:sz w:val="28"/>
          <w:szCs w:val="28"/>
        </w:rPr>
        <w:t>7</w:t>
      </w:r>
      <w:r w:rsidRPr="00BD4F67">
        <w:rPr>
          <w:rFonts w:asciiTheme="minorEastAsia" w:hAnsiTheme="minorEastAsia" w:hint="eastAsia"/>
          <w:sz w:val="28"/>
          <w:szCs w:val="28"/>
        </w:rPr>
        <w:t>个单位（分公司）的全部实物资产，以及与其相关联的债权、负债和劳动力，以</w:t>
      </w:r>
      <w:r w:rsidR="00BD4F67" w:rsidRPr="00BD4F67">
        <w:rPr>
          <w:rFonts w:asciiTheme="minorEastAsia" w:hAnsiTheme="minorEastAsia" w:hint="eastAsia"/>
          <w:sz w:val="28"/>
          <w:szCs w:val="28"/>
        </w:rPr>
        <w:t>12.11</w:t>
      </w:r>
      <w:r w:rsidRPr="00BD4F67">
        <w:rPr>
          <w:rFonts w:asciiTheme="minorEastAsia" w:hAnsiTheme="minorEastAsia" w:hint="eastAsia"/>
          <w:sz w:val="28"/>
          <w:szCs w:val="28"/>
        </w:rPr>
        <w:t>亿元的价格一并转让给控股股东太原煤炭气化（集团）有限责任公司。经公司初步</w:t>
      </w:r>
      <w:r w:rsidRPr="00BD4F67">
        <w:rPr>
          <w:rFonts w:asciiTheme="minorEastAsia" w:hAnsiTheme="minorEastAsia" w:hint="eastAsia"/>
          <w:sz w:val="28"/>
          <w:szCs w:val="28"/>
        </w:rPr>
        <w:lastRenderedPageBreak/>
        <w:t>测算，通过转让资产将产生约</w:t>
      </w:r>
      <w:r w:rsidR="00BD4F67" w:rsidRPr="00BD4F67">
        <w:rPr>
          <w:rFonts w:asciiTheme="minorEastAsia" w:hAnsiTheme="minorEastAsia" w:hint="eastAsia"/>
          <w:sz w:val="28"/>
          <w:szCs w:val="28"/>
        </w:rPr>
        <w:t>3</w:t>
      </w:r>
      <w:r w:rsidRPr="00BD4F67">
        <w:rPr>
          <w:rFonts w:asciiTheme="minorEastAsia" w:hAnsiTheme="minorEastAsia" w:hint="eastAsia"/>
          <w:sz w:val="28"/>
          <w:szCs w:val="28"/>
        </w:rPr>
        <w:t>亿元的利润（评估增值约</w:t>
      </w:r>
      <w:r w:rsidR="00BD4F67" w:rsidRPr="00BD4F67">
        <w:rPr>
          <w:rFonts w:asciiTheme="minorEastAsia" w:hAnsiTheme="minorEastAsia" w:hint="eastAsia"/>
          <w:sz w:val="28"/>
          <w:szCs w:val="28"/>
        </w:rPr>
        <w:t>2</w:t>
      </w:r>
      <w:r w:rsidRPr="00BD4F67">
        <w:rPr>
          <w:rFonts w:asciiTheme="minorEastAsia" w:hAnsiTheme="minorEastAsia" w:hint="eastAsia"/>
          <w:sz w:val="28"/>
          <w:szCs w:val="28"/>
        </w:rPr>
        <w:t>亿元、减值准备转回约</w:t>
      </w:r>
      <w:r w:rsidR="00BD4F67" w:rsidRPr="00BD4F67">
        <w:rPr>
          <w:rFonts w:asciiTheme="minorEastAsia" w:hAnsiTheme="minorEastAsia" w:hint="eastAsia"/>
          <w:sz w:val="28"/>
          <w:szCs w:val="28"/>
        </w:rPr>
        <w:t>1.5</w:t>
      </w:r>
      <w:r w:rsidRPr="00BD4F67">
        <w:rPr>
          <w:rFonts w:asciiTheme="minorEastAsia" w:hAnsiTheme="minorEastAsia" w:hint="eastAsia"/>
          <w:sz w:val="28"/>
          <w:szCs w:val="28"/>
        </w:rPr>
        <w:t>亿元，递延所得税资产转回</w:t>
      </w:r>
      <w:r w:rsidR="00BD4F67" w:rsidRPr="00BD4F67">
        <w:rPr>
          <w:rFonts w:asciiTheme="minorEastAsia" w:hAnsiTheme="minorEastAsia" w:hint="eastAsia"/>
          <w:sz w:val="28"/>
          <w:szCs w:val="28"/>
        </w:rPr>
        <w:t>0.5</w:t>
      </w:r>
      <w:r w:rsidRPr="00BD4F67">
        <w:rPr>
          <w:rFonts w:asciiTheme="minorEastAsia" w:hAnsiTheme="minorEastAsia" w:hint="eastAsia"/>
          <w:sz w:val="28"/>
          <w:szCs w:val="28"/>
        </w:rPr>
        <w:t>亿元）。</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受益于此，</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年煤气化“扭亏为盈”，实现净利润</w:t>
      </w:r>
      <w:r w:rsidR="00BD4F67" w:rsidRPr="00BD4F67">
        <w:rPr>
          <w:rFonts w:asciiTheme="minorEastAsia" w:hAnsiTheme="minorEastAsia" w:hint="eastAsia"/>
          <w:sz w:val="28"/>
          <w:szCs w:val="28"/>
        </w:rPr>
        <w:t>0.45</w:t>
      </w:r>
      <w:r w:rsidRPr="00BD4F67">
        <w:rPr>
          <w:rFonts w:asciiTheme="minorEastAsia" w:hAnsiTheme="minorEastAsia" w:hint="eastAsia"/>
          <w:sz w:val="28"/>
          <w:szCs w:val="28"/>
        </w:rPr>
        <w:t>亿元，但这却难以掩盖其主营业务愈加恶化的事实，</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年其营业利润为－</w:t>
      </w:r>
      <w:r w:rsidR="00BD4F67" w:rsidRPr="00BD4F67">
        <w:rPr>
          <w:rFonts w:asciiTheme="minorEastAsia" w:hAnsiTheme="minorEastAsia" w:hint="eastAsia"/>
          <w:sz w:val="28"/>
          <w:szCs w:val="28"/>
        </w:rPr>
        <w:t>8.63</w:t>
      </w:r>
      <w:r w:rsidRPr="00BD4F67">
        <w:rPr>
          <w:rFonts w:asciiTheme="minorEastAsia" w:hAnsiTheme="minorEastAsia" w:hint="eastAsia"/>
          <w:sz w:val="28"/>
          <w:szCs w:val="28"/>
        </w:rPr>
        <w:t>亿元，与</w:t>
      </w:r>
      <w:r w:rsidR="00BD4F67" w:rsidRPr="00BD4F67">
        <w:rPr>
          <w:rFonts w:asciiTheme="minorEastAsia" w:hAnsiTheme="minorEastAsia" w:hint="eastAsia"/>
          <w:sz w:val="28"/>
          <w:szCs w:val="28"/>
        </w:rPr>
        <w:t>2012</w:t>
      </w:r>
      <w:r w:rsidRPr="00BD4F67">
        <w:rPr>
          <w:rFonts w:asciiTheme="minorEastAsia" w:hAnsiTheme="minorEastAsia" w:hint="eastAsia"/>
          <w:sz w:val="28"/>
          <w:szCs w:val="28"/>
        </w:rPr>
        <w:t>年的－</w:t>
      </w:r>
      <w:r w:rsidR="00BD4F67" w:rsidRPr="00BD4F67">
        <w:rPr>
          <w:rFonts w:asciiTheme="minorEastAsia" w:hAnsiTheme="minorEastAsia" w:hint="eastAsia"/>
          <w:sz w:val="28"/>
          <w:szCs w:val="28"/>
        </w:rPr>
        <w:t>2.34</w:t>
      </w:r>
      <w:r w:rsidRPr="00BD4F67">
        <w:rPr>
          <w:rFonts w:asciiTheme="minorEastAsia" w:hAnsiTheme="minorEastAsia" w:hint="eastAsia"/>
          <w:sz w:val="28"/>
          <w:szCs w:val="28"/>
        </w:rPr>
        <w:t>亿元相比，亏损大幅增长，而在之前的</w:t>
      </w:r>
      <w:r w:rsidR="00BD4F67" w:rsidRPr="00BD4F67">
        <w:rPr>
          <w:rFonts w:asciiTheme="minorEastAsia" w:hAnsiTheme="minorEastAsia" w:hint="eastAsia"/>
          <w:sz w:val="28"/>
          <w:szCs w:val="28"/>
        </w:rPr>
        <w:t>12</w:t>
      </w:r>
      <w:r w:rsidRPr="00BD4F67">
        <w:rPr>
          <w:rFonts w:asciiTheme="minorEastAsia" w:hAnsiTheme="minorEastAsia" w:hint="eastAsia"/>
          <w:sz w:val="28"/>
          <w:szCs w:val="28"/>
        </w:rPr>
        <w:t>年间其营业利润一直保持在</w:t>
      </w:r>
      <w:r w:rsidR="00BD4F67" w:rsidRPr="00BD4F67">
        <w:rPr>
          <w:rFonts w:asciiTheme="minorEastAsia" w:hAnsiTheme="minorEastAsia" w:hint="eastAsia"/>
          <w:sz w:val="28"/>
          <w:szCs w:val="28"/>
        </w:rPr>
        <w:t>0.58</w:t>
      </w:r>
      <w:r w:rsidRPr="00BD4F67">
        <w:rPr>
          <w:rFonts w:asciiTheme="minorEastAsia" w:hAnsiTheme="minorEastAsia" w:hint="eastAsia"/>
          <w:sz w:val="28"/>
          <w:szCs w:val="28"/>
        </w:rPr>
        <w:t>亿元到</w:t>
      </w:r>
      <w:r w:rsidR="00BD4F67" w:rsidRPr="00BD4F67">
        <w:rPr>
          <w:rFonts w:asciiTheme="minorEastAsia" w:hAnsiTheme="minorEastAsia" w:hint="eastAsia"/>
          <w:sz w:val="28"/>
          <w:szCs w:val="28"/>
        </w:rPr>
        <w:t>9.05</w:t>
      </w:r>
      <w:r w:rsidRPr="00BD4F67">
        <w:rPr>
          <w:rFonts w:asciiTheme="minorEastAsia" w:hAnsiTheme="minorEastAsia" w:hint="eastAsia"/>
          <w:sz w:val="28"/>
          <w:szCs w:val="28"/>
        </w:rPr>
        <w:t>亿元之间。</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借卖资产来“复活”的还有有色金属行业老大中国铝业。</w:t>
      </w:r>
      <w:r w:rsidR="00BD4F67" w:rsidRPr="00BD4F67">
        <w:rPr>
          <w:rFonts w:asciiTheme="minorEastAsia" w:hAnsiTheme="minorEastAsia" w:hint="eastAsia"/>
          <w:sz w:val="28"/>
          <w:szCs w:val="28"/>
        </w:rPr>
        <w:t>2012</w:t>
      </w:r>
      <w:r w:rsidRPr="00BD4F67">
        <w:rPr>
          <w:rFonts w:asciiTheme="minorEastAsia" w:hAnsiTheme="minorEastAsia" w:hint="eastAsia"/>
          <w:sz w:val="28"/>
          <w:szCs w:val="28"/>
        </w:rPr>
        <w:t>年，中国铝业亏损</w:t>
      </w:r>
      <w:r w:rsidR="00BD4F67" w:rsidRPr="00BD4F67">
        <w:rPr>
          <w:rFonts w:asciiTheme="minorEastAsia" w:hAnsiTheme="minorEastAsia" w:hint="eastAsia"/>
          <w:sz w:val="28"/>
          <w:szCs w:val="28"/>
        </w:rPr>
        <w:t>82.34</w:t>
      </w:r>
      <w:r w:rsidRPr="00BD4F67">
        <w:rPr>
          <w:rFonts w:asciiTheme="minorEastAsia" w:hAnsiTheme="minorEastAsia" w:hint="eastAsia"/>
          <w:sz w:val="28"/>
          <w:szCs w:val="28"/>
        </w:rPr>
        <w:t>亿元，位列当年</w:t>
      </w:r>
      <w:r w:rsidR="00BD4F67" w:rsidRPr="00BD4F67">
        <w:rPr>
          <w:rFonts w:asciiTheme="minorEastAsia" w:hAnsiTheme="minorEastAsia" w:hint="eastAsia"/>
          <w:sz w:val="28"/>
          <w:szCs w:val="28"/>
        </w:rPr>
        <w:t>A</w:t>
      </w:r>
      <w:r w:rsidRPr="00BD4F67">
        <w:rPr>
          <w:rFonts w:asciiTheme="minorEastAsia" w:hAnsiTheme="minorEastAsia" w:hint="eastAsia"/>
          <w:sz w:val="28"/>
          <w:szCs w:val="28"/>
        </w:rPr>
        <w:t>股亏损第二位。为了避免因连续亏损而被“</w:t>
      </w:r>
      <w:r w:rsidR="00BD4F67" w:rsidRPr="00BD4F67">
        <w:rPr>
          <w:rFonts w:asciiTheme="minorEastAsia" w:hAnsiTheme="minorEastAsia" w:hint="eastAsia"/>
          <w:sz w:val="28"/>
          <w:szCs w:val="28"/>
        </w:rPr>
        <w:t>ST</w:t>
      </w:r>
      <w:r w:rsidRPr="00BD4F67">
        <w:rPr>
          <w:rFonts w:asciiTheme="minorEastAsia" w:hAnsiTheme="minorEastAsia" w:hint="eastAsia"/>
          <w:sz w:val="28"/>
          <w:szCs w:val="28"/>
        </w:rPr>
        <w:t>”，</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w:t>
      </w:r>
      <w:r w:rsidR="00BD4F67" w:rsidRPr="00BD4F67">
        <w:rPr>
          <w:rFonts w:asciiTheme="minorEastAsia" w:hAnsiTheme="minorEastAsia" w:hint="eastAsia"/>
          <w:sz w:val="28"/>
          <w:szCs w:val="28"/>
        </w:rPr>
        <w:t>5</w:t>
      </w:r>
      <w:r w:rsidRPr="00BD4F67">
        <w:rPr>
          <w:rFonts w:asciiTheme="minorEastAsia" w:hAnsiTheme="minorEastAsia" w:hint="eastAsia"/>
          <w:sz w:val="28"/>
          <w:szCs w:val="28"/>
        </w:rPr>
        <w:t>月，中国铝业向母公司中国铝业公司出售其贵州分公司氧化铝生产线及西北铝加工分公司等资产，合计售价</w:t>
      </w:r>
      <w:r w:rsidR="00BD4F67" w:rsidRPr="00BD4F67">
        <w:rPr>
          <w:rFonts w:asciiTheme="minorEastAsia" w:hAnsiTheme="minorEastAsia" w:hint="eastAsia"/>
          <w:sz w:val="28"/>
          <w:szCs w:val="28"/>
        </w:rPr>
        <w:t>61</w:t>
      </w:r>
      <w:r w:rsidRPr="00BD4F67">
        <w:rPr>
          <w:rFonts w:asciiTheme="minorEastAsia" w:hAnsiTheme="minorEastAsia" w:hint="eastAsia"/>
          <w:sz w:val="28"/>
          <w:szCs w:val="28"/>
        </w:rPr>
        <w:t>亿元。之后不足一月，再次出售铝加工企业股权、中铝河南铝业有限公司及中铝青岛轻金属有限公司的债权，共计约</w:t>
      </w:r>
      <w:r w:rsidR="00BD4F67" w:rsidRPr="00BD4F67">
        <w:rPr>
          <w:rFonts w:asciiTheme="minorEastAsia" w:hAnsiTheme="minorEastAsia" w:hint="eastAsia"/>
          <w:sz w:val="28"/>
          <w:szCs w:val="28"/>
        </w:rPr>
        <w:t>50</w:t>
      </w:r>
      <w:r w:rsidRPr="00BD4F67">
        <w:rPr>
          <w:rFonts w:asciiTheme="minorEastAsia" w:hAnsiTheme="minorEastAsia" w:hint="eastAsia"/>
          <w:sz w:val="28"/>
          <w:szCs w:val="28"/>
        </w:rPr>
        <w:t>亿元。</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然而，这两次出售并未挽回颓势，</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年前三季度，中国铝业仍亏损</w:t>
      </w:r>
      <w:r w:rsidR="00BD4F67" w:rsidRPr="00BD4F67">
        <w:rPr>
          <w:rFonts w:asciiTheme="minorEastAsia" w:hAnsiTheme="minorEastAsia" w:hint="eastAsia"/>
          <w:sz w:val="28"/>
          <w:szCs w:val="28"/>
        </w:rPr>
        <w:t>18</w:t>
      </w:r>
      <w:r w:rsidRPr="00BD4F67">
        <w:rPr>
          <w:rFonts w:asciiTheme="minorEastAsia" w:hAnsiTheme="minorEastAsia" w:hint="eastAsia"/>
          <w:sz w:val="28"/>
          <w:szCs w:val="28"/>
        </w:rPr>
        <w:t>亿元。无奈之下，第四季度中国铝业再以</w:t>
      </w:r>
      <w:r w:rsidR="00BD4F67" w:rsidRPr="00BD4F67">
        <w:rPr>
          <w:rFonts w:asciiTheme="minorEastAsia" w:hAnsiTheme="minorEastAsia" w:hint="eastAsia"/>
          <w:sz w:val="28"/>
          <w:szCs w:val="28"/>
        </w:rPr>
        <w:t>20.67</w:t>
      </w:r>
      <w:r w:rsidRPr="00BD4F67">
        <w:rPr>
          <w:rFonts w:asciiTheme="minorEastAsia" w:hAnsiTheme="minorEastAsia" w:hint="eastAsia"/>
          <w:sz w:val="28"/>
          <w:szCs w:val="28"/>
        </w:rPr>
        <w:t>亿美元的价格转让了中铝铁矿</w:t>
      </w:r>
      <w:r w:rsidR="00BD4F67" w:rsidRPr="00BD4F67">
        <w:rPr>
          <w:rFonts w:asciiTheme="minorEastAsia" w:hAnsiTheme="minorEastAsia" w:hint="eastAsia"/>
          <w:sz w:val="28"/>
          <w:szCs w:val="28"/>
        </w:rPr>
        <w:t>65%</w:t>
      </w:r>
      <w:r w:rsidRPr="00BD4F67">
        <w:rPr>
          <w:rFonts w:asciiTheme="minorEastAsia" w:hAnsiTheme="minorEastAsia" w:hint="eastAsia"/>
          <w:sz w:val="28"/>
          <w:szCs w:val="28"/>
        </w:rPr>
        <w:t>的股权，接盘者依旧是母公司中铝集团。</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最终</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年中国铝业实现归属于母公司的净利润</w:t>
      </w:r>
      <w:r w:rsidR="00BD4F67" w:rsidRPr="00BD4F67">
        <w:rPr>
          <w:rFonts w:asciiTheme="minorEastAsia" w:hAnsiTheme="minorEastAsia" w:hint="eastAsia"/>
          <w:sz w:val="28"/>
          <w:szCs w:val="28"/>
        </w:rPr>
        <w:t>9.48</w:t>
      </w:r>
      <w:r w:rsidRPr="00BD4F67">
        <w:rPr>
          <w:rFonts w:asciiTheme="minorEastAsia" w:hAnsiTheme="minorEastAsia" w:hint="eastAsia"/>
          <w:sz w:val="28"/>
          <w:szCs w:val="28"/>
        </w:rPr>
        <w:t>亿元，但这种变卖资产扭亏的方式并没有实质上提高企业的核心竞争力和盈利能力，这从其营业利润仍亏损</w:t>
      </w:r>
      <w:r w:rsidR="00BD4F67" w:rsidRPr="00BD4F67">
        <w:rPr>
          <w:rFonts w:asciiTheme="minorEastAsia" w:hAnsiTheme="minorEastAsia" w:hint="eastAsia"/>
          <w:sz w:val="28"/>
          <w:szCs w:val="28"/>
        </w:rPr>
        <w:t>8.97</w:t>
      </w:r>
      <w:r w:rsidRPr="00BD4F67">
        <w:rPr>
          <w:rFonts w:asciiTheme="minorEastAsia" w:hAnsiTheme="minorEastAsia" w:hint="eastAsia"/>
          <w:sz w:val="28"/>
          <w:szCs w:val="28"/>
        </w:rPr>
        <w:t>亿元上就可得到证实。</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云南铜业也是数次出售资产套取现金。该公司在</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w:t>
      </w:r>
      <w:r w:rsidR="00BD4F67" w:rsidRPr="00BD4F67">
        <w:rPr>
          <w:rFonts w:asciiTheme="minorEastAsia" w:hAnsiTheme="minorEastAsia" w:hint="eastAsia"/>
          <w:sz w:val="28"/>
          <w:szCs w:val="28"/>
        </w:rPr>
        <w:t>6</w:t>
      </w:r>
      <w:r w:rsidRPr="00BD4F67">
        <w:rPr>
          <w:rFonts w:asciiTheme="minorEastAsia" w:hAnsiTheme="minorEastAsia" w:hint="eastAsia"/>
          <w:sz w:val="28"/>
          <w:szCs w:val="28"/>
        </w:rPr>
        <w:t>月份出售资产获利</w:t>
      </w:r>
      <w:r w:rsidR="00BD4F67" w:rsidRPr="00BD4F67">
        <w:rPr>
          <w:rFonts w:asciiTheme="minorEastAsia" w:hAnsiTheme="minorEastAsia" w:hint="eastAsia"/>
          <w:sz w:val="28"/>
          <w:szCs w:val="28"/>
        </w:rPr>
        <w:t>1.52</w:t>
      </w:r>
      <w:r w:rsidRPr="00BD4F67">
        <w:rPr>
          <w:rFonts w:asciiTheme="minorEastAsia" w:hAnsiTheme="minorEastAsia" w:hint="eastAsia"/>
          <w:sz w:val="28"/>
          <w:szCs w:val="28"/>
        </w:rPr>
        <w:t>亿元，之后</w:t>
      </w:r>
      <w:r w:rsidR="00BD4F67" w:rsidRPr="00BD4F67">
        <w:rPr>
          <w:rFonts w:asciiTheme="minorEastAsia" w:hAnsiTheme="minorEastAsia" w:hint="eastAsia"/>
          <w:sz w:val="28"/>
          <w:szCs w:val="28"/>
        </w:rPr>
        <w:t>11</w:t>
      </w:r>
      <w:r w:rsidRPr="00BD4F67">
        <w:rPr>
          <w:rFonts w:asciiTheme="minorEastAsia" w:hAnsiTheme="minorEastAsia" w:hint="eastAsia"/>
          <w:sz w:val="28"/>
          <w:szCs w:val="28"/>
        </w:rPr>
        <w:t>月份又将控股子公司</w:t>
      </w:r>
      <w:r w:rsidR="00BD4F67" w:rsidRPr="00BD4F67">
        <w:rPr>
          <w:rFonts w:asciiTheme="minorEastAsia" w:hAnsiTheme="minorEastAsia" w:hint="eastAsia"/>
          <w:sz w:val="28"/>
          <w:szCs w:val="28"/>
        </w:rPr>
        <w:t>83%</w:t>
      </w:r>
      <w:r w:rsidRPr="00BD4F67">
        <w:rPr>
          <w:rFonts w:asciiTheme="minorEastAsia" w:hAnsiTheme="minorEastAsia" w:hint="eastAsia"/>
          <w:sz w:val="28"/>
          <w:szCs w:val="28"/>
        </w:rPr>
        <w:t>的股权以</w:t>
      </w:r>
      <w:r w:rsidR="00BD4F67" w:rsidRPr="00BD4F67">
        <w:rPr>
          <w:rFonts w:asciiTheme="minorEastAsia" w:hAnsiTheme="minorEastAsia" w:hint="eastAsia"/>
          <w:sz w:val="28"/>
          <w:szCs w:val="28"/>
        </w:rPr>
        <w:t>415</w:t>
      </w:r>
      <w:r w:rsidRPr="00BD4F67">
        <w:rPr>
          <w:rFonts w:asciiTheme="minorEastAsia" w:hAnsiTheme="minorEastAsia" w:hint="eastAsia"/>
          <w:sz w:val="28"/>
          <w:szCs w:val="28"/>
        </w:rPr>
        <w:t>万元出售给云南泰耀实业集团有限责任公司。</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但是，卖家当保壳不是长久之计。“在市场不景气的情况下，这</w:t>
      </w:r>
      <w:r w:rsidRPr="00BD4F67">
        <w:rPr>
          <w:rFonts w:asciiTheme="minorEastAsia" w:hAnsiTheme="minorEastAsia" w:hint="eastAsia"/>
          <w:sz w:val="28"/>
          <w:szCs w:val="28"/>
        </w:rPr>
        <w:lastRenderedPageBreak/>
        <w:t>些‘靠天吃饭’的资源类国企把卖资产当做扭亏的快速路径，但是这种方式是不可持续的，关键还是要从内部改革做起，提高自身的竞争力。”国资委一位专家表示。</w:t>
      </w:r>
    </w:p>
    <w:p w:rsidR="00885139" w:rsidRPr="00BD4F67" w:rsidRDefault="00885139" w:rsidP="00BD4F67">
      <w:pPr>
        <w:ind w:firstLine="562"/>
        <w:rPr>
          <w:rFonts w:asciiTheme="minorEastAsia" w:hAnsiTheme="minorEastAsia"/>
          <w:b/>
          <w:sz w:val="28"/>
          <w:szCs w:val="28"/>
        </w:rPr>
      </w:pPr>
      <w:r w:rsidRPr="00BD4F67">
        <w:rPr>
          <w:rFonts w:asciiTheme="minorEastAsia" w:hAnsiTheme="minorEastAsia" w:hint="eastAsia"/>
          <w:b/>
          <w:sz w:val="28"/>
          <w:szCs w:val="28"/>
        </w:rPr>
        <w:t>粗放扩张与管理的后遗症</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几年前“资源为王”的行业盛况，已成明日黄花。行情好时过度扩张、步伐过快，加之内部管理水平跟不上、“国企病”严重，导致坏行情成了压垮这些资源大鳄的“最后一根稻草”。</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很多人仍记得十年前云南铜业的疯狂与风光。</w:t>
      </w:r>
      <w:r w:rsidR="00BD4F67" w:rsidRPr="00BD4F67">
        <w:rPr>
          <w:rFonts w:asciiTheme="minorEastAsia" w:hAnsiTheme="minorEastAsia" w:hint="eastAsia"/>
          <w:sz w:val="28"/>
          <w:szCs w:val="28"/>
        </w:rPr>
        <w:t>2003</w:t>
      </w:r>
      <w:r w:rsidRPr="00BD4F67">
        <w:rPr>
          <w:rFonts w:asciiTheme="minorEastAsia" w:hAnsiTheme="minorEastAsia" w:hint="eastAsia"/>
          <w:sz w:val="28"/>
          <w:szCs w:val="28"/>
        </w:rPr>
        <w:t>年到</w:t>
      </w:r>
      <w:r w:rsidR="00BD4F67" w:rsidRPr="00BD4F67">
        <w:rPr>
          <w:rFonts w:asciiTheme="minorEastAsia" w:hAnsiTheme="minorEastAsia" w:hint="eastAsia"/>
          <w:sz w:val="28"/>
          <w:szCs w:val="28"/>
        </w:rPr>
        <w:t>2006</w:t>
      </w:r>
      <w:r w:rsidRPr="00BD4F67">
        <w:rPr>
          <w:rFonts w:asciiTheme="minorEastAsia" w:hAnsiTheme="minorEastAsia" w:hint="eastAsia"/>
          <w:sz w:val="28"/>
          <w:szCs w:val="28"/>
        </w:rPr>
        <w:t>年，全球大宗商品出现罕见大牛市，云南铜业净利润从</w:t>
      </w:r>
      <w:r w:rsidR="00BD4F67" w:rsidRPr="00BD4F67">
        <w:rPr>
          <w:rFonts w:asciiTheme="minorEastAsia" w:hAnsiTheme="minorEastAsia" w:hint="eastAsia"/>
          <w:sz w:val="28"/>
          <w:szCs w:val="28"/>
        </w:rPr>
        <w:t>2003</w:t>
      </w:r>
      <w:r w:rsidRPr="00BD4F67">
        <w:rPr>
          <w:rFonts w:asciiTheme="minorEastAsia" w:hAnsiTheme="minorEastAsia" w:hint="eastAsia"/>
          <w:sz w:val="28"/>
          <w:szCs w:val="28"/>
        </w:rPr>
        <w:t>年的</w:t>
      </w:r>
      <w:r w:rsidR="00BD4F67" w:rsidRPr="00BD4F67">
        <w:rPr>
          <w:rFonts w:asciiTheme="minorEastAsia" w:hAnsiTheme="minorEastAsia" w:hint="eastAsia"/>
          <w:sz w:val="28"/>
          <w:szCs w:val="28"/>
        </w:rPr>
        <w:t>9942.59</w:t>
      </w:r>
      <w:r w:rsidRPr="00BD4F67">
        <w:rPr>
          <w:rFonts w:asciiTheme="minorEastAsia" w:hAnsiTheme="minorEastAsia" w:hint="eastAsia"/>
          <w:sz w:val="28"/>
          <w:szCs w:val="28"/>
        </w:rPr>
        <w:t>万元增长至</w:t>
      </w:r>
      <w:r w:rsidR="00BD4F67" w:rsidRPr="00BD4F67">
        <w:rPr>
          <w:rFonts w:asciiTheme="minorEastAsia" w:hAnsiTheme="minorEastAsia" w:hint="eastAsia"/>
          <w:sz w:val="28"/>
          <w:szCs w:val="28"/>
        </w:rPr>
        <w:t>2006</w:t>
      </w:r>
      <w:r w:rsidRPr="00BD4F67">
        <w:rPr>
          <w:rFonts w:asciiTheme="minorEastAsia" w:hAnsiTheme="minorEastAsia" w:hint="eastAsia"/>
          <w:sz w:val="28"/>
          <w:szCs w:val="28"/>
        </w:rPr>
        <w:t>年的</w:t>
      </w:r>
      <w:r w:rsidR="00BD4F67" w:rsidRPr="00BD4F67">
        <w:rPr>
          <w:rFonts w:asciiTheme="minorEastAsia" w:hAnsiTheme="minorEastAsia" w:hint="eastAsia"/>
          <w:sz w:val="28"/>
          <w:szCs w:val="28"/>
        </w:rPr>
        <w:t>17.07</w:t>
      </w:r>
      <w:r w:rsidRPr="00BD4F67">
        <w:rPr>
          <w:rFonts w:asciiTheme="minorEastAsia" w:hAnsiTheme="minorEastAsia" w:hint="eastAsia"/>
          <w:sz w:val="28"/>
          <w:szCs w:val="28"/>
        </w:rPr>
        <w:t>亿元，</w:t>
      </w:r>
      <w:r w:rsidR="00BD4F67" w:rsidRPr="00BD4F67">
        <w:rPr>
          <w:rFonts w:asciiTheme="minorEastAsia" w:hAnsiTheme="minorEastAsia" w:hint="eastAsia"/>
          <w:sz w:val="28"/>
          <w:szCs w:val="28"/>
        </w:rPr>
        <w:t>3</w:t>
      </w:r>
      <w:r w:rsidRPr="00BD4F67">
        <w:rPr>
          <w:rFonts w:asciiTheme="minorEastAsia" w:hAnsiTheme="minorEastAsia" w:hint="eastAsia"/>
          <w:sz w:val="28"/>
          <w:szCs w:val="28"/>
        </w:rPr>
        <w:t>年增长</w:t>
      </w:r>
      <w:r w:rsidR="00BD4F67" w:rsidRPr="00BD4F67">
        <w:rPr>
          <w:rFonts w:asciiTheme="minorEastAsia" w:hAnsiTheme="minorEastAsia" w:hint="eastAsia"/>
          <w:sz w:val="28"/>
          <w:szCs w:val="28"/>
        </w:rPr>
        <w:t>16</w:t>
      </w:r>
      <w:r w:rsidRPr="00BD4F67">
        <w:rPr>
          <w:rFonts w:asciiTheme="minorEastAsia" w:hAnsiTheme="minorEastAsia" w:hint="eastAsia"/>
          <w:sz w:val="28"/>
          <w:szCs w:val="28"/>
        </w:rPr>
        <w:t>倍。</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快速成长给了云铜时任董事长邹韶禄更多底气。</w:t>
      </w:r>
      <w:r w:rsidR="00BD4F67" w:rsidRPr="00BD4F67">
        <w:rPr>
          <w:rFonts w:asciiTheme="minorEastAsia" w:hAnsiTheme="minorEastAsia" w:hint="eastAsia"/>
          <w:sz w:val="28"/>
          <w:szCs w:val="28"/>
        </w:rPr>
        <w:t>2006</w:t>
      </w:r>
      <w:r w:rsidRPr="00BD4F67">
        <w:rPr>
          <w:rFonts w:asciiTheme="minorEastAsia" w:hAnsiTheme="minorEastAsia" w:hint="eastAsia"/>
          <w:sz w:val="28"/>
          <w:szCs w:val="28"/>
        </w:rPr>
        <w:t>年底，云铜集团在自己的“十一五”战略发展规划中亮出了“七个翻番”的设想，计划筹集</w:t>
      </w:r>
      <w:r w:rsidR="00BD4F67" w:rsidRPr="00BD4F67">
        <w:rPr>
          <w:rFonts w:asciiTheme="minorEastAsia" w:hAnsiTheme="minorEastAsia" w:hint="eastAsia"/>
          <w:sz w:val="28"/>
          <w:szCs w:val="28"/>
        </w:rPr>
        <w:t>300</w:t>
      </w:r>
      <w:r w:rsidRPr="00BD4F67">
        <w:rPr>
          <w:rFonts w:asciiTheme="minorEastAsia" w:hAnsiTheme="minorEastAsia" w:hint="eastAsia"/>
          <w:sz w:val="28"/>
          <w:szCs w:val="28"/>
        </w:rPr>
        <w:t>亿元资金，投资建设</w:t>
      </w:r>
      <w:r w:rsidR="00BD4F67" w:rsidRPr="00BD4F67">
        <w:rPr>
          <w:rFonts w:asciiTheme="minorEastAsia" w:hAnsiTheme="minorEastAsia" w:hint="eastAsia"/>
          <w:sz w:val="28"/>
          <w:szCs w:val="28"/>
        </w:rPr>
        <w:t>28</w:t>
      </w:r>
      <w:r w:rsidRPr="00BD4F67">
        <w:rPr>
          <w:rFonts w:asciiTheme="minorEastAsia" w:hAnsiTheme="minorEastAsia" w:hint="eastAsia"/>
          <w:sz w:val="28"/>
          <w:szCs w:val="28"/>
        </w:rPr>
        <w:t>个重大项目。云南省“千亿工程计划”也给云铜提出了明确的目标</w:t>
      </w:r>
      <w:r w:rsidR="00BD4F67" w:rsidRPr="00BD4F67">
        <w:rPr>
          <w:rFonts w:asciiTheme="minorEastAsia" w:hAnsiTheme="minorEastAsia" w:hint="eastAsia"/>
          <w:sz w:val="28"/>
          <w:szCs w:val="28"/>
        </w:rPr>
        <w:t>--</w:t>
      </w:r>
      <w:r w:rsidRPr="00BD4F67">
        <w:rPr>
          <w:rFonts w:asciiTheme="minorEastAsia" w:hAnsiTheme="minorEastAsia" w:hint="eastAsia"/>
          <w:sz w:val="28"/>
          <w:szCs w:val="28"/>
        </w:rPr>
        <w:t>用</w:t>
      </w:r>
      <w:r w:rsidR="00BD4F67" w:rsidRPr="00BD4F67">
        <w:rPr>
          <w:rFonts w:asciiTheme="minorEastAsia" w:hAnsiTheme="minorEastAsia" w:hint="eastAsia"/>
          <w:sz w:val="28"/>
          <w:szCs w:val="28"/>
        </w:rPr>
        <w:t>5</w:t>
      </w:r>
      <w:r w:rsidRPr="00BD4F67">
        <w:rPr>
          <w:rFonts w:asciiTheme="minorEastAsia" w:hAnsiTheme="minorEastAsia" w:hint="eastAsia"/>
          <w:sz w:val="28"/>
          <w:szCs w:val="28"/>
        </w:rPr>
        <w:t>－</w:t>
      </w:r>
      <w:r w:rsidR="00BD4F67" w:rsidRPr="00BD4F67">
        <w:rPr>
          <w:rFonts w:asciiTheme="minorEastAsia" w:hAnsiTheme="minorEastAsia" w:hint="eastAsia"/>
          <w:sz w:val="28"/>
          <w:szCs w:val="28"/>
        </w:rPr>
        <w:t>7</w:t>
      </w:r>
      <w:r w:rsidRPr="00BD4F67">
        <w:rPr>
          <w:rFonts w:asciiTheme="minorEastAsia" w:hAnsiTheme="minorEastAsia" w:hint="eastAsia"/>
          <w:sz w:val="28"/>
          <w:szCs w:val="28"/>
        </w:rPr>
        <w:t>年的时间，实现年销售收入</w:t>
      </w:r>
      <w:r w:rsidR="00BD4F67" w:rsidRPr="00BD4F67">
        <w:rPr>
          <w:rFonts w:asciiTheme="minorEastAsia" w:hAnsiTheme="minorEastAsia" w:hint="eastAsia"/>
          <w:sz w:val="28"/>
          <w:szCs w:val="28"/>
        </w:rPr>
        <w:t>1000</w:t>
      </w:r>
      <w:r w:rsidRPr="00BD4F67">
        <w:rPr>
          <w:rFonts w:asciiTheme="minorEastAsia" w:hAnsiTheme="minorEastAsia" w:hint="eastAsia"/>
          <w:sz w:val="28"/>
          <w:szCs w:val="28"/>
        </w:rPr>
        <w:t>亿元的目标，而在</w:t>
      </w:r>
      <w:r w:rsidR="00BD4F67" w:rsidRPr="00BD4F67">
        <w:rPr>
          <w:rFonts w:asciiTheme="minorEastAsia" w:hAnsiTheme="minorEastAsia" w:hint="eastAsia"/>
          <w:sz w:val="28"/>
          <w:szCs w:val="28"/>
        </w:rPr>
        <w:t>2006</w:t>
      </w:r>
      <w:r w:rsidRPr="00BD4F67">
        <w:rPr>
          <w:rFonts w:asciiTheme="minorEastAsia" w:hAnsiTheme="minorEastAsia" w:hint="eastAsia"/>
          <w:sz w:val="28"/>
          <w:szCs w:val="28"/>
        </w:rPr>
        <w:t>年其销售收入仅</w:t>
      </w:r>
      <w:r w:rsidR="00BD4F67" w:rsidRPr="00BD4F67">
        <w:rPr>
          <w:rFonts w:asciiTheme="minorEastAsia" w:hAnsiTheme="minorEastAsia" w:hint="eastAsia"/>
          <w:sz w:val="28"/>
          <w:szCs w:val="28"/>
        </w:rPr>
        <w:t>326.9</w:t>
      </w:r>
      <w:r w:rsidRPr="00BD4F67">
        <w:rPr>
          <w:rFonts w:asciiTheme="minorEastAsia" w:hAnsiTheme="minorEastAsia" w:hint="eastAsia"/>
          <w:sz w:val="28"/>
          <w:szCs w:val="28"/>
        </w:rPr>
        <w:t>亿元。</w:t>
      </w:r>
    </w:p>
    <w:p w:rsidR="00885139" w:rsidRPr="00BD4F67" w:rsidRDefault="00BD4F67" w:rsidP="00BD4F67">
      <w:pPr>
        <w:ind w:firstLine="560"/>
        <w:rPr>
          <w:rFonts w:asciiTheme="minorEastAsia" w:hAnsiTheme="minorEastAsia"/>
          <w:sz w:val="28"/>
          <w:szCs w:val="28"/>
        </w:rPr>
      </w:pPr>
      <w:r w:rsidRPr="00BD4F67">
        <w:rPr>
          <w:rFonts w:asciiTheme="minorEastAsia" w:hAnsiTheme="minorEastAsia" w:hint="eastAsia"/>
          <w:sz w:val="28"/>
          <w:szCs w:val="28"/>
        </w:rPr>
        <w:t>2008</w:t>
      </w:r>
      <w:r w:rsidR="00885139" w:rsidRPr="00BD4F67">
        <w:rPr>
          <w:rFonts w:asciiTheme="minorEastAsia" w:hAnsiTheme="minorEastAsia" w:hint="eastAsia"/>
          <w:sz w:val="28"/>
          <w:szCs w:val="28"/>
        </w:rPr>
        <w:t>年中铝公司入主之后，云南铜业高层屡屡生变，更换了三任董事长，新董事长上任当年计提大额资产减值损失成为惯例。云南铜业</w:t>
      </w:r>
      <w:r w:rsidRPr="00BD4F67">
        <w:rPr>
          <w:rFonts w:asciiTheme="minorEastAsia" w:hAnsiTheme="minorEastAsia" w:hint="eastAsia"/>
          <w:sz w:val="28"/>
          <w:szCs w:val="28"/>
        </w:rPr>
        <w:t>2008</w:t>
      </w:r>
      <w:r w:rsidR="00885139" w:rsidRPr="00BD4F67">
        <w:rPr>
          <w:rFonts w:asciiTheme="minorEastAsia" w:hAnsiTheme="minorEastAsia" w:hint="eastAsia"/>
          <w:sz w:val="28"/>
          <w:szCs w:val="28"/>
        </w:rPr>
        <w:t>年计提坏账</w:t>
      </w:r>
      <w:r w:rsidRPr="00BD4F67">
        <w:rPr>
          <w:rFonts w:asciiTheme="minorEastAsia" w:hAnsiTheme="minorEastAsia" w:hint="eastAsia"/>
          <w:sz w:val="28"/>
          <w:szCs w:val="28"/>
        </w:rPr>
        <w:t>17.84</w:t>
      </w:r>
      <w:r w:rsidR="00885139" w:rsidRPr="00BD4F67">
        <w:rPr>
          <w:rFonts w:asciiTheme="minorEastAsia" w:hAnsiTheme="minorEastAsia" w:hint="eastAsia"/>
          <w:sz w:val="28"/>
          <w:szCs w:val="28"/>
        </w:rPr>
        <w:t>亿元，</w:t>
      </w:r>
      <w:r w:rsidRPr="00BD4F67">
        <w:rPr>
          <w:rFonts w:asciiTheme="minorEastAsia" w:hAnsiTheme="minorEastAsia" w:hint="eastAsia"/>
          <w:sz w:val="28"/>
          <w:szCs w:val="28"/>
        </w:rPr>
        <w:t>2011</w:t>
      </w:r>
      <w:r w:rsidR="00885139" w:rsidRPr="00BD4F67">
        <w:rPr>
          <w:rFonts w:asciiTheme="minorEastAsia" w:hAnsiTheme="minorEastAsia" w:hint="eastAsia"/>
          <w:sz w:val="28"/>
          <w:szCs w:val="28"/>
        </w:rPr>
        <w:t>年计提</w:t>
      </w:r>
      <w:r w:rsidRPr="00BD4F67">
        <w:rPr>
          <w:rFonts w:asciiTheme="minorEastAsia" w:hAnsiTheme="minorEastAsia" w:hint="eastAsia"/>
          <w:sz w:val="28"/>
          <w:szCs w:val="28"/>
        </w:rPr>
        <w:t>7.91</w:t>
      </w:r>
      <w:r w:rsidR="00885139" w:rsidRPr="00BD4F67">
        <w:rPr>
          <w:rFonts w:asciiTheme="minorEastAsia" w:hAnsiTheme="minorEastAsia" w:hint="eastAsia"/>
          <w:sz w:val="28"/>
          <w:szCs w:val="28"/>
        </w:rPr>
        <w:t>亿元，</w:t>
      </w:r>
      <w:r w:rsidRPr="00BD4F67">
        <w:rPr>
          <w:rFonts w:asciiTheme="minorEastAsia" w:hAnsiTheme="minorEastAsia" w:hint="eastAsia"/>
          <w:sz w:val="28"/>
          <w:szCs w:val="28"/>
        </w:rPr>
        <w:t>2012</w:t>
      </w:r>
      <w:r w:rsidR="00885139" w:rsidRPr="00BD4F67">
        <w:rPr>
          <w:rFonts w:asciiTheme="minorEastAsia" w:hAnsiTheme="minorEastAsia" w:hint="eastAsia"/>
          <w:sz w:val="28"/>
          <w:szCs w:val="28"/>
        </w:rPr>
        <w:t>年再计提</w:t>
      </w:r>
      <w:r w:rsidRPr="00BD4F67">
        <w:rPr>
          <w:rFonts w:asciiTheme="minorEastAsia" w:hAnsiTheme="minorEastAsia" w:hint="eastAsia"/>
          <w:sz w:val="28"/>
          <w:szCs w:val="28"/>
        </w:rPr>
        <w:t>4.17</w:t>
      </w:r>
      <w:r w:rsidR="00885139" w:rsidRPr="00BD4F67">
        <w:rPr>
          <w:rFonts w:asciiTheme="minorEastAsia" w:hAnsiTheme="minorEastAsia" w:hint="eastAsia"/>
          <w:sz w:val="28"/>
          <w:szCs w:val="28"/>
        </w:rPr>
        <w:t>亿元，累计计提坏账约</w:t>
      </w:r>
      <w:r w:rsidRPr="00BD4F67">
        <w:rPr>
          <w:rFonts w:asciiTheme="minorEastAsia" w:hAnsiTheme="minorEastAsia" w:hint="eastAsia"/>
          <w:sz w:val="28"/>
          <w:szCs w:val="28"/>
        </w:rPr>
        <w:t>30</w:t>
      </w:r>
      <w:r w:rsidR="00885139" w:rsidRPr="00BD4F67">
        <w:rPr>
          <w:rFonts w:asciiTheme="minorEastAsia" w:hAnsiTheme="minorEastAsia" w:hint="eastAsia"/>
          <w:sz w:val="28"/>
          <w:szCs w:val="28"/>
        </w:rPr>
        <w:t>亿元。加之铜价一路下跌，各种问题开始暴发，其业绩一路下滑。</w:t>
      </w:r>
      <w:r w:rsidRPr="00BD4F67">
        <w:rPr>
          <w:rFonts w:asciiTheme="minorEastAsia" w:hAnsiTheme="minorEastAsia" w:hint="eastAsia"/>
          <w:sz w:val="28"/>
          <w:szCs w:val="28"/>
        </w:rPr>
        <w:t>2013</w:t>
      </w:r>
      <w:r w:rsidR="00885139" w:rsidRPr="00BD4F67">
        <w:rPr>
          <w:rFonts w:asciiTheme="minorEastAsia" w:hAnsiTheme="minorEastAsia" w:hint="eastAsia"/>
          <w:sz w:val="28"/>
          <w:szCs w:val="28"/>
        </w:rPr>
        <w:t>年，云南铜业营业收入仅</w:t>
      </w:r>
      <w:r w:rsidRPr="00BD4F67">
        <w:rPr>
          <w:rFonts w:asciiTheme="minorEastAsia" w:hAnsiTheme="minorEastAsia" w:hint="eastAsia"/>
          <w:sz w:val="28"/>
          <w:szCs w:val="28"/>
        </w:rPr>
        <w:t>501</w:t>
      </w:r>
      <w:r w:rsidR="00885139" w:rsidRPr="00BD4F67">
        <w:rPr>
          <w:rFonts w:asciiTheme="minorEastAsia" w:hAnsiTheme="minorEastAsia" w:hint="eastAsia"/>
          <w:sz w:val="28"/>
          <w:szCs w:val="28"/>
        </w:rPr>
        <w:t>亿元，净利润亏损</w:t>
      </w:r>
      <w:r w:rsidRPr="00BD4F67">
        <w:rPr>
          <w:rFonts w:asciiTheme="minorEastAsia" w:hAnsiTheme="minorEastAsia" w:hint="eastAsia"/>
          <w:sz w:val="28"/>
          <w:szCs w:val="28"/>
        </w:rPr>
        <w:t>14.96</w:t>
      </w:r>
      <w:r w:rsidR="00885139" w:rsidRPr="00BD4F67">
        <w:rPr>
          <w:rFonts w:asciiTheme="minorEastAsia" w:hAnsiTheme="minorEastAsia" w:hint="eastAsia"/>
          <w:sz w:val="28"/>
          <w:szCs w:val="28"/>
        </w:rPr>
        <w:t>亿元，这是其</w:t>
      </w:r>
      <w:r w:rsidRPr="00BD4F67">
        <w:rPr>
          <w:rFonts w:asciiTheme="minorEastAsia" w:hAnsiTheme="minorEastAsia" w:hint="eastAsia"/>
          <w:sz w:val="28"/>
          <w:szCs w:val="28"/>
        </w:rPr>
        <w:t>2008</w:t>
      </w:r>
      <w:r w:rsidR="00885139" w:rsidRPr="00BD4F67">
        <w:rPr>
          <w:rFonts w:asciiTheme="minorEastAsia" w:hAnsiTheme="minorEastAsia" w:hint="eastAsia"/>
          <w:sz w:val="28"/>
          <w:szCs w:val="28"/>
        </w:rPr>
        <w:t>以来遭受的最大亏损。</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lastRenderedPageBreak/>
        <w:t>伴随云南铜业大规模扩张的是岌岌可危的资金链。自</w:t>
      </w:r>
      <w:r w:rsidR="00BD4F67" w:rsidRPr="00BD4F67">
        <w:rPr>
          <w:rFonts w:asciiTheme="minorEastAsia" w:hAnsiTheme="minorEastAsia" w:hint="eastAsia"/>
          <w:sz w:val="28"/>
          <w:szCs w:val="28"/>
        </w:rPr>
        <w:t>2006</w:t>
      </w:r>
      <w:r w:rsidRPr="00BD4F67">
        <w:rPr>
          <w:rFonts w:asciiTheme="minorEastAsia" w:hAnsiTheme="minorEastAsia" w:hint="eastAsia"/>
          <w:sz w:val="28"/>
          <w:szCs w:val="28"/>
        </w:rPr>
        <w:t>年以来，云南铜业资产负债率快速上升，到</w:t>
      </w:r>
      <w:r w:rsidR="00BD4F67" w:rsidRPr="00BD4F67">
        <w:rPr>
          <w:rFonts w:asciiTheme="minorEastAsia" w:hAnsiTheme="minorEastAsia" w:hint="eastAsia"/>
          <w:sz w:val="28"/>
          <w:szCs w:val="28"/>
        </w:rPr>
        <w:t>2010</w:t>
      </w:r>
      <w:r w:rsidRPr="00BD4F67">
        <w:rPr>
          <w:rFonts w:asciiTheme="minorEastAsia" w:hAnsiTheme="minorEastAsia" w:hint="eastAsia"/>
          <w:sz w:val="28"/>
          <w:szCs w:val="28"/>
        </w:rPr>
        <w:t>年已经高达</w:t>
      </w:r>
      <w:r w:rsidR="00BD4F67" w:rsidRPr="00BD4F67">
        <w:rPr>
          <w:rFonts w:asciiTheme="minorEastAsia" w:hAnsiTheme="minorEastAsia" w:hint="eastAsia"/>
          <w:sz w:val="28"/>
          <w:szCs w:val="28"/>
        </w:rPr>
        <w:t>83.61%</w:t>
      </w:r>
      <w:r w:rsidRPr="00BD4F67">
        <w:rPr>
          <w:rFonts w:asciiTheme="minorEastAsia" w:hAnsiTheme="minorEastAsia" w:hint="eastAsia"/>
          <w:sz w:val="28"/>
          <w:szCs w:val="28"/>
        </w:rPr>
        <w:t>，之后虽在</w:t>
      </w:r>
      <w:r w:rsidR="00BD4F67" w:rsidRPr="00BD4F67">
        <w:rPr>
          <w:rFonts w:asciiTheme="minorEastAsia" w:hAnsiTheme="minorEastAsia" w:hint="eastAsia"/>
          <w:sz w:val="28"/>
          <w:szCs w:val="28"/>
        </w:rPr>
        <w:t>2011</w:t>
      </w:r>
      <w:r w:rsidRPr="00BD4F67">
        <w:rPr>
          <w:rFonts w:asciiTheme="minorEastAsia" w:hAnsiTheme="minorEastAsia" w:hint="eastAsia"/>
          <w:sz w:val="28"/>
          <w:szCs w:val="28"/>
        </w:rPr>
        <w:t>年回落到</w:t>
      </w:r>
      <w:r w:rsidR="00BD4F67" w:rsidRPr="00BD4F67">
        <w:rPr>
          <w:rFonts w:asciiTheme="minorEastAsia" w:hAnsiTheme="minorEastAsia" w:hint="eastAsia"/>
          <w:sz w:val="28"/>
          <w:szCs w:val="28"/>
        </w:rPr>
        <w:t>73.36%</w:t>
      </w:r>
      <w:r w:rsidRPr="00BD4F67">
        <w:rPr>
          <w:rFonts w:asciiTheme="minorEastAsia" w:hAnsiTheme="minorEastAsia" w:hint="eastAsia"/>
          <w:sz w:val="28"/>
          <w:szCs w:val="28"/>
        </w:rPr>
        <w:t>，但之后再度上升到</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年的</w:t>
      </w:r>
      <w:r w:rsidR="00BD4F67" w:rsidRPr="00BD4F67">
        <w:rPr>
          <w:rFonts w:asciiTheme="minorEastAsia" w:hAnsiTheme="minorEastAsia" w:hint="eastAsia"/>
          <w:sz w:val="28"/>
          <w:szCs w:val="28"/>
        </w:rPr>
        <w:t>74.83%</w:t>
      </w:r>
      <w:r w:rsidRPr="00BD4F67">
        <w:rPr>
          <w:rFonts w:asciiTheme="minorEastAsia" w:hAnsiTheme="minorEastAsia" w:hint="eastAsia"/>
          <w:sz w:val="28"/>
          <w:szCs w:val="28"/>
        </w:rPr>
        <w:t>。云南铜业</w:t>
      </w:r>
      <w:r w:rsidR="00BD4F67" w:rsidRPr="00BD4F67">
        <w:rPr>
          <w:rFonts w:asciiTheme="minorEastAsia" w:hAnsiTheme="minorEastAsia" w:hint="eastAsia"/>
          <w:sz w:val="28"/>
          <w:szCs w:val="28"/>
        </w:rPr>
        <w:t>2013</w:t>
      </w:r>
      <w:r w:rsidRPr="00BD4F67">
        <w:rPr>
          <w:rFonts w:asciiTheme="minorEastAsia" w:hAnsiTheme="minorEastAsia" w:hint="eastAsia"/>
          <w:sz w:val="28"/>
          <w:szCs w:val="28"/>
        </w:rPr>
        <w:t>年年报显示，报告期末现金及现金等价物余额仅为</w:t>
      </w:r>
      <w:r w:rsidR="00BD4F67" w:rsidRPr="00BD4F67">
        <w:rPr>
          <w:rFonts w:asciiTheme="minorEastAsia" w:hAnsiTheme="minorEastAsia" w:hint="eastAsia"/>
          <w:sz w:val="28"/>
          <w:szCs w:val="28"/>
        </w:rPr>
        <w:t>26.65</w:t>
      </w:r>
      <w:r w:rsidRPr="00BD4F67">
        <w:rPr>
          <w:rFonts w:asciiTheme="minorEastAsia" w:hAnsiTheme="minorEastAsia" w:hint="eastAsia"/>
          <w:sz w:val="28"/>
          <w:szCs w:val="28"/>
        </w:rPr>
        <w:t>亿元，而流动负债则达</w:t>
      </w:r>
      <w:r w:rsidR="00BD4F67" w:rsidRPr="00BD4F67">
        <w:rPr>
          <w:rFonts w:asciiTheme="minorEastAsia" w:hAnsiTheme="minorEastAsia" w:hint="eastAsia"/>
          <w:sz w:val="28"/>
          <w:szCs w:val="28"/>
        </w:rPr>
        <w:t>165.27</w:t>
      </w:r>
      <w:r w:rsidRPr="00BD4F67">
        <w:rPr>
          <w:rFonts w:asciiTheme="minorEastAsia" w:hAnsiTheme="minorEastAsia" w:hint="eastAsia"/>
          <w:sz w:val="28"/>
          <w:szCs w:val="28"/>
        </w:rPr>
        <w:t>亿元，总负债额为</w:t>
      </w:r>
      <w:r w:rsidR="00BD4F67" w:rsidRPr="00BD4F67">
        <w:rPr>
          <w:rFonts w:asciiTheme="minorEastAsia" w:hAnsiTheme="minorEastAsia" w:hint="eastAsia"/>
          <w:sz w:val="28"/>
          <w:szCs w:val="28"/>
        </w:rPr>
        <w:t>198.96</w:t>
      </w:r>
      <w:r w:rsidRPr="00BD4F67">
        <w:rPr>
          <w:rFonts w:asciiTheme="minorEastAsia" w:hAnsiTheme="minorEastAsia" w:hint="eastAsia"/>
          <w:sz w:val="28"/>
          <w:szCs w:val="28"/>
        </w:rPr>
        <w:t>亿元。</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虽然铜市已亮起产能过剩的红灯，铜价较去年大幅下滑，但云南铜业今年的生产产量还是较去年有较大增长。云南铜业表示，为改变资源获取的不利局面，将以非洲为重点，启动实施走出去战略，年内新增铜金属量超过</w:t>
      </w:r>
      <w:r w:rsidR="00BD4F67" w:rsidRPr="00BD4F67">
        <w:rPr>
          <w:rFonts w:asciiTheme="minorEastAsia" w:hAnsiTheme="minorEastAsia" w:hint="eastAsia"/>
          <w:sz w:val="28"/>
          <w:szCs w:val="28"/>
        </w:rPr>
        <w:t>30</w:t>
      </w:r>
      <w:r w:rsidRPr="00BD4F67">
        <w:rPr>
          <w:rFonts w:asciiTheme="minorEastAsia" w:hAnsiTheme="minorEastAsia" w:hint="eastAsia"/>
          <w:sz w:val="28"/>
          <w:szCs w:val="28"/>
        </w:rPr>
        <w:t>万吨，目前保有铜资源储量约</w:t>
      </w:r>
      <w:r w:rsidR="00BD4F67" w:rsidRPr="00BD4F67">
        <w:rPr>
          <w:rFonts w:asciiTheme="minorEastAsia" w:hAnsiTheme="minorEastAsia" w:hint="eastAsia"/>
          <w:sz w:val="28"/>
          <w:szCs w:val="28"/>
        </w:rPr>
        <w:t>870</w:t>
      </w:r>
      <w:r w:rsidRPr="00BD4F67">
        <w:rPr>
          <w:rFonts w:asciiTheme="minorEastAsia" w:hAnsiTheme="minorEastAsia" w:hint="eastAsia"/>
          <w:sz w:val="28"/>
          <w:szCs w:val="28"/>
        </w:rPr>
        <w:t>万吨。</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同样因为扩张太快而折戟的还有兖州煤业及其母公司兖矿集团。</w:t>
      </w:r>
      <w:r w:rsidR="00BD4F67" w:rsidRPr="00BD4F67">
        <w:rPr>
          <w:rFonts w:asciiTheme="minorEastAsia" w:hAnsiTheme="minorEastAsia" w:hint="eastAsia"/>
          <w:sz w:val="28"/>
          <w:szCs w:val="28"/>
        </w:rPr>
        <w:t>2000</w:t>
      </w:r>
      <w:r w:rsidRPr="00BD4F67">
        <w:rPr>
          <w:rFonts w:asciiTheme="minorEastAsia" w:hAnsiTheme="minorEastAsia" w:hint="eastAsia"/>
          <w:sz w:val="28"/>
          <w:szCs w:val="28"/>
        </w:rPr>
        <w:t>年至</w:t>
      </w:r>
      <w:r w:rsidR="00BD4F67" w:rsidRPr="00BD4F67">
        <w:rPr>
          <w:rFonts w:asciiTheme="minorEastAsia" w:hAnsiTheme="minorEastAsia" w:hint="eastAsia"/>
          <w:sz w:val="28"/>
          <w:szCs w:val="28"/>
        </w:rPr>
        <w:t>2010</w:t>
      </w:r>
      <w:r w:rsidRPr="00BD4F67">
        <w:rPr>
          <w:rFonts w:asciiTheme="minorEastAsia" w:hAnsiTheme="minorEastAsia" w:hint="eastAsia"/>
          <w:sz w:val="28"/>
          <w:szCs w:val="28"/>
        </w:rPr>
        <w:t>年是煤炭行业“黄金十年”，煤炭大佬们大手笔投资自然“不差钱”。兖矿集团在国内不断进行多元化布局，形成如今的煤业、煤化、东华、物业、电铝五大板块，甚至还曾在北宿开办养猪场、高岭土厂，在济宁开鸵鸟厂。而其上市公司兖州煤业也是在国外不断攻城略地，先后收购了澳大利亚澳思达煤矿以及菲利克斯、新泰克、西农普力马等项目，其中</w:t>
      </w:r>
      <w:r w:rsidR="00BD4F67" w:rsidRPr="00BD4F67">
        <w:rPr>
          <w:rFonts w:asciiTheme="minorEastAsia" w:hAnsiTheme="minorEastAsia" w:hint="eastAsia"/>
          <w:sz w:val="28"/>
          <w:szCs w:val="28"/>
        </w:rPr>
        <w:t>33</w:t>
      </w:r>
      <w:r w:rsidRPr="00BD4F67">
        <w:rPr>
          <w:rFonts w:asciiTheme="minorEastAsia" w:hAnsiTheme="minorEastAsia" w:hint="eastAsia"/>
          <w:sz w:val="28"/>
          <w:szCs w:val="28"/>
        </w:rPr>
        <w:t>亿澳元并购的菲利克斯资源公司成为中国企业在澳大利亚最大的一宗收购案。但在多年的扩张后，兖矿集团旗下的板块都陷入连年亏损的局面。虽然兖州煤业去年实现净利润</w:t>
      </w:r>
      <w:r w:rsidR="00BD4F67" w:rsidRPr="00BD4F67">
        <w:rPr>
          <w:rFonts w:asciiTheme="minorEastAsia" w:hAnsiTheme="minorEastAsia" w:hint="eastAsia"/>
          <w:sz w:val="28"/>
          <w:szCs w:val="28"/>
        </w:rPr>
        <w:t>12.71</w:t>
      </w:r>
      <w:r w:rsidRPr="00BD4F67">
        <w:rPr>
          <w:rFonts w:asciiTheme="minorEastAsia" w:hAnsiTheme="minorEastAsia" w:hint="eastAsia"/>
          <w:sz w:val="28"/>
          <w:szCs w:val="28"/>
        </w:rPr>
        <w:t>亿元，但其主营业务的营业利润还是亏损</w:t>
      </w:r>
      <w:r w:rsidR="00BD4F67" w:rsidRPr="00BD4F67">
        <w:rPr>
          <w:rFonts w:asciiTheme="minorEastAsia" w:hAnsiTheme="minorEastAsia" w:hint="eastAsia"/>
          <w:sz w:val="28"/>
          <w:szCs w:val="28"/>
        </w:rPr>
        <w:t>1.1</w:t>
      </w:r>
      <w:r w:rsidRPr="00BD4F67">
        <w:rPr>
          <w:rFonts w:asciiTheme="minorEastAsia" w:hAnsiTheme="minorEastAsia" w:hint="eastAsia"/>
          <w:sz w:val="28"/>
          <w:szCs w:val="28"/>
        </w:rPr>
        <w:t>亿元，其子公司兖煤澳洲巨亏近</w:t>
      </w:r>
      <w:r w:rsidR="00BD4F67" w:rsidRPr="00BD4F67">
        <w:rPr>
          <w:rFonts w:asciiTheme="minorEastAsia" w:hAnsiTheme="minorEastAsia" w:hint="eastAsia"/>
          <w:sz w:val="28"/>
          <w:szCs w:val="28"/>
        </w:rPr>
        <w:t>50</w:t>
      </w:r>
      <w:r w:rsidRPr="00BD4F67">
        <w:rPr>
          <w:rFonts w:asciiTheme="minorEastAsia" w:hAnsiTheme="minorEastAsia" w:hint="eastAsia"/>
          <w:sz w:val="28"/>
          <w:szCs w:val="28"/>
        </w:rPr>
        <w:t>亿元。</w:t>
      </w:r>
    </w:p>
    <w:p w:rsidR="00885139" w:rsidRPr="00BD4F67" w:rsidRDefault="00885139" w:rsidP="00BD4F67">
      <w:pPr>
        <w:ind w:firstLine="560"/>
        <w:rPr>
          <w:rFonts w:asciiTheme="minorEastAsia" w:hAnsiTheme="minorEastAsia"/>
          <w:sz w:val="28"/>
          <w:szCs w:val="28"/>
        </w:rPr>
      </w:pPr>
      <w:r w:rsidRPr="00BD4F67">
        <w:rPr>
          <w:rFonts w:asciiTheme="minorEastAsia" w:hAnsiTheme="minorEastAsia" w:hint="eastAsia"/>
          <w:sz w:val="28"/>
          <w:szCs w:val="28"/>
        </w:rPr>
        <w:t>然而，就在如此窘境之下，兖州煤业的扩张并未“急刹车”，仍计划未来两年投资</w:t>
      </w:r>
      <w:r w:rsidR="00BD4F67" w:rsidRPr="00BD4F67">
        <w:rPr>
          <w:rFonts w:asciiTheme="minorEastAsia" w:hAnsiTheme="minorEastAsia" w:hint="eastAsia"/>
          <w:sz w:val="28"/>
          <w:szCs w:val="28"/>
        </w:rPr>
        <w:t>180</w:t>
      </w:r>
      <w:r w:rsidRPr="00BD4F67">
        <w:rPr>
          <w:rFonts w:asciiTheme="minorEastAsia" w:hAnsiTheme="minorEastAsia" w:hint="eastAsia"/>
          <w:sz w:val="28"/>
          <w:szCs w:val="28"/>
        </w:rPr>
        <w:t>亿元用作中国和澳大利亚煤炭项目的资本支</w:t>
      </w:r>
      <w:r w:rsidRPr="00BD4F67">
        <w:rPr>
          <w:rFonts w:asciiTheme="minorEastAsia" w:hAnsiTheme="minorEastAsia" w:hint="eastAsia"/>
          <w:sz w:val="28"/>
          <w:szCs w:val="28"/>
        </w:rPr>
        <w:lastRenderedPageBreak/>
        <w:t>出。标普此前曾指出，煤炭需求持续减弱，估计将对兖州煤业现金流构成很大压力，因此将其债务评级评为“</w:t>
      </w:r>
      <w:r w:rsidR="00BD4F67" w:rsidRPr="00BD4F67">
        <w:rPr>
          <w:rFonts w:asciiTheme="minorEastAsia" w:hAnsiTheme="minorEastAsia" w:hint="eastAsia"/>
          <w:sz w:val="28"/>
          <w:szCs w:val="28"/>
        </w:rPr>
        <w:t>BBB</w:t>
      </w:r>
      <w:r w:rsidRPr="00BD4F67">
        <w:rPr>
          <w:rFonts w:asciiTheme="minorEastAsia" w:hAnsiTheme="minorEastAsia" w:hint="eastAsia"/>
          <w:sz w:val="28"/>
          <w:szCs w:val="28"/>
        </w:rPr>
        <w:t>－”，将该股列入负面观察名单。（经济参考报）</w:t>
      </w:r>
    </w:p>
    <w:p w:rsidR="00C4710D" w:rsidRDefault="00C4710D" w:rsidP="00C4710D">
      <w:pPr>
        <w:pStyle w:val="2"/>
        <w:ind w:firstLine="643"/>
      </w:pPr>
      <w:bookmarkStart w:id="15" w:name="_Toc385942186"/>
      <w:r>
        <w:rPr>
          <w:rFonts w:hint="eastAsia"/>
        </w:rPr>
        <w:t>中铝多地出现违规排污　为何总是“没想到”？</w:t>
      </w:r>
      <w:bookmarkEnd w:id="15"/>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近日，中国铝业秘鲁矿业公司特罗莫克铜矿因违禁排污被秘鲁方面叫停。作为中国海外最大的铜矿项目，这一事故的出现受到各方关注，也在国内引发波澜。</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记者调查发现，近年来中铝系企业在国内也不止一次出现违规排污事件，虽然事发地点不同，但中铝方面往往将事故原因归纳为“没想到”或“意外”。</w:t>
      </w:r>
    </w:p>
    <w:p w:rsidR="00C4710D" w:rsidRPr="00930A7D" w:rsidRDefault="00C4710D" w:rsidP="00930A7D">
      <w:pPr>
        <w:ind w:firstLine="562"/>
        <w:rPr>
          <w:rFonts w:asciiTheme="minorEastAsia" w:hAnsiTheme="minorEastAsia"/>
          <w:b/>
          <w:sz w:val="28"/>
          <w:szCs w:val="28"/>
        </w:rPr>
      </w:pPr>
      <w:r w:rsidRPr="00930A7D">
        <w:rPr>
          <w:rFonts w:asciiTheme="minorEastAsia" w:hAnsiTheme="minorEastAsia" w:hint="eastAsia"/>
          <w:b/>
          <w:sz w:val="28"/>
          <w:szCs w:val="28"/>
        </w:rPr>
        <w:t>在秘鲁：称遭遇突然降雨是“意外”</w:t>
      </w:r>
    </w:p>
    <w:p w:rsidR="00C4710D" w:rsidRPr="00930A7D" w:rsidRDefault="00930A7D" w:rsidP="00930A7D">
      <w:pPr>
        <w:ind w:firstLine="560"/>
        <w:rPr>
          <w:rFonts w:asciiTheme="minorEastAsia" w:hAnsiTheme="minorEastAsia"/>
          <w:sz w:val="28"/>
          <w:szCs w:val="28"/>
        </w:rPr>
      </w:pPr>
      <w:r w:rsidRPr="00930A7D">
        <w:rPr>
          <w:rFonts w:asciiTheme="minorEastAsia" w:hAnsiTheme="minorEastAsia" w:hint="eastAsia"/>
          <w:sz w:val="28"/>
          <w:szCs w:val="28"/>
        </w:rPr>
        <w:t>3</w:t>
      </w:r>
      <w:r w:rsidR="00C4710D" w:rsidRPr="00930A7D">
        <w:rPr>
          <w:rFonts w:asciiTheme="minorEastAsia" w:hAnsiTheme="minorEastAsia" w:hint="eastAsia"/>
          <w:sz w:val="28"/>
          <w:szCs w:val="28"/>
        </w:rPr>
        <w:t>月</w:t>
      </w:r>
      <w:r w:rsidRPr="00930A7D">
        <w:rPr>
          <w:rFonts w:asciiTheme="minorEastAsia" w:hAnsiTheme="minorEastAsia" w:hint="eastAsia"/>
          <w:sz w:val="28"/>
          <w:szCs w:val="28"/>
        </w:rPr>
        <w:t>31</w:t>
      </w:r>
      <w:r w:rsidR="00C4710D" w:rsidRPr="00930A7D">
        <w:rPr>
          <w:rFonts w:asciiTheme="minorEastAsia" w:hAnsiTheme="minorEastAsia" w:hint="eastAsia"/>
          <w:sz w:val="28"/>
          <w:szCs w:val="28"/>
        </w:rPr>
        <w:t>日，秘鲁环境评估与监管局指出，中铝秘鲁矿业公司特罗莫克铜矿项目的生产过程不符合有关环保规定，将矿区废料库的废水直接排入附近的湖中，因此叫停了中铝在秘鲁的所有项目。</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事发后，中铝秘鲁矿业公司总经理黄善富向“中国网事”驻利马记者解释说，矿区废水流入小湖是一次“意外事故”，并非企业有意违规。</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据了解，矿区周围设有防洪沟，以便将废料堆上流下来的废水通过专用沟槽导入沉降池，然后再引入污水厂进行处理。</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黄善富说，由于近期矿区降雨量激增，大雨裹着泥浆从山上冲下，填平了废料场周围的防洪沟，并带着从废料堆上流下的废水顺着一条</w:t>
      </w:r>
      <w:r w:rsidRPr="00930A7D">
        <w:rPr>
          <w:rFonts w:asciiTheme="minorEastAsia" w:hAnsiTheme="minorEastAsia" w:hint="eastAsia"/>
          <w:sz w:val="28"/>
          <w:szCs w:val="28"/>
        </w:rPr>
        <w:lastRenderedPageBreak/>
        <w:t>冲开的水道流入了附近的两个小湖。</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他承认，对降雨量的估计不足是导致此次事件的主要原因，并表示中铝已经迅速采取了整改和补救措施。</w:t>
      </w:r>
    </w:p>
    <w:p w:rsidR="00C4710D" w:rsidRPr="00930A7D" w:rsidRDefault="00930A7D" w:rsidP="00930A7D">
      <w:pPr>
        <w:ind w:firstLine="560"/>
        <w:rPr>
          <w:rFonts w:asciiTheme="minorEastAsia" w:hAnsiTheme="minorEastAsia"/>
          <w:sz w:val="28"/>
          <w:szCs w:val="28"/>
        </w:rPr>
      </w:pPr>
      <w:r w:rsidRPr="00930A7D">
        <w:rPr>
          <w:rFonts w:asciiTheme="minorEastAsia" w:hAnsiTheme="minorEastAsia" w:hint="eastAsia"/>
          <w:sz w:val="28"/>
          <w:szCs w:val="28"/>
        </w:rPr>
        <w:t>4</w:t>
      </w:r>
      <w:r w:rsidR="00C4710D" w:rsidRPr="00930A7D">
        <w:rPr>
          <w:rFonts w:asciiTheme="minorEastAsia" w:hAnsiTheme="minorEastAsia" w:hint="eastAsia"/>
          <w:sz w:val="28"/>
          <w:szCs w:val="28"/>
        </w:rPr>
        <w:t>月</w:t>
      </w:r>
      <w:r w:rsidRPr="00930A7D">
        <w:rPr>
          <w:rFonts w:asciiTheme="minorEastAsia" w:hAnsiTheme="minorEastAsia" w:hint="eastAsia"/>
          <w:sz w:val="28"/>
          <w:szCs w:val="28"/>
        </w:rPr>
        <w:t>11</w:t>
      </w:r>
      <w:r w:rsidR="00C4710D" w:rsidRPr="00930A7D">
        <w:rPr>
          <w:rFonts w:asciiTheme="minorEastAsia" w:hAnsiTheme="minorEastAsia" w:hint="eastAsia"/>
          <w:sz w:val="28"/>
          <w:szCs w:val="28"/>
        </w:rPr>
        <w:t>日，秘鲁环境评估与监管局表示，中铝秘鲁矿业公司防排污引水工程已顺利完成并通过专项检查，同意中铝特罗莫克铜矿恢复生产。</w:t>
      </w:r>
    </w:p>
    <w:p w:rsidR="00C4710D" w:rsidRPr="00930A7D" w:rsidRDefault="00C4710D" w:rsidP="00930A7D">
      <w:pPr>
        <w:ind w:firstLine="562"/>
        <w:rPr>
          <w:rFonts w:asciiTheme="minorEastAsia" w:hAnsiTheme="minorEastAsia"/>
          <w:b/>
          <w:sz w:val="28"/>
          <w:szCs w:val="28"/>
        </w:rPr>
      </w:pPr>
      <w:r w:rsidRPr="00930A7D">
        <w:rPr>
          <w:rFonts w:asciiTheme="minorEastAsia" w:hAnsiTheme="minorEastAsia" w:hint="eastAsia"/>
          <w:b/>
          <w:sz w:val="28"/>
          <w:szCs w:val="28"/>
        </w:rPr>
        <w:t>在广西：治理排泥库泄漏，田地成了“应急池”</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在广西，中铝参与投资的广西华银铝业曾因“四年</w:t>
      </w:r>
      <w:r w:rsidR="00930A7D" w:rsidRPr="00930A7D">
        <w:rPr>
          <w:rFonts w:asciiTheme="minorEastAsia" w:hAnsiTheme="minorEastAsia" w:hint="eastAsia"/>
          <w:sz w:val="28"/>
          <w:szCs w:val="28"/>
        </w:rPr>
        <w:t>9</w:t>
      </w:r>
      <w:r w:rsidRPr="00930A7D">
        <w:rPr>
          <w:rFonts w:asciiTheme="minorEastAsia" w:hAnsiTheme="minorEastAsia" w:hint="eastAsia"/>
          <w:sz w:val="28"/>
          <w:szCs w:val="28"/>
        </w:rPr>
        <w:t>次泄漏”被环保部责令停止生产。</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今年</w:t>
      </w:r>
      <w:r w:rsidR="00930A7D" w:rsidRPr="00930A7D">
        <w:rPr>
          <w:rFonts w:asciiTheme="minorEastAsia" w:hAnsiTheme="minorEastAsia" w:hint="eastAsia"/>
          <w:sz w:val="28"/>
          <w:szCs w:val="28"/>
        </w:rPr>
        <w:t>4</w:t>
      </w:r>
      <w:r w:rsidRPr="00930A7D">
        <w:rPr>
          <w:rFonts w:asciiTheme="minorEastAsia" w:hAnsiTheme="minorEastAsia" w:hint="eastAsia"/>
          <w:sz w:val="28"/>
          <w:szCs w:val="28"/>
        </w:rPr>
        <w:t>月</w:t>
      </w:r>
      <w:r w:rsidR="00930A7D" w:rsidRPr="00930A7D">
        <w:rPr>
          <w:rFonts w:asciiTheme="minorEastAsia" w:hAnsiTheme="minorEastAsia" w:hint="eastAsia"/>
          <w:sz w:val="28"/>
          <w:szCs w:val="28"/>
        </w:rPr>
        <w:t>4</w:t>
      </w:r>
      <w:r w:rsidRPr="00930A7D">
        <w:rPr>
          <w:rFonts w:asciiTheme="minorEastAsia" w:hAnsiTheme="minorEastAsia" w:hint="eastAsia"/>
          <w:sz w:val="28"/>
          <w:szCs w:val="28"/>
        </w:rPr>
        <w:t>日，记者来到位于靖西县新甲乡的龙山排泥库看到，这里如同一个四周环山的“湖泊”，里面装满红黄色泥浆。新甲乡新荣街坡珠屯正处于这一排泥库的下游地带，此前，泥浆通过地下泉眼涌入村庄。据事发地靖西县的一位领导介绍，</w:t>
      </w:r>
      <w:r w:rsidR="00930A7D" w:rsidRPr="00930A7D">
        <w:rPr>
          <w:rFonts w:asciiTheme="minorEastAsia" w:hAnsiTheme="minorEastAsia" w:hint="eastAsia"/>
          <w:sz w:val="28"/>
          <w:szCs w:val="28"/>
        </w:rPr>
        <w:t>2012</w:t>
      </w:r>
      <w:r w:rsidRPr="00930A7D">
        <w:rPr>
          <w:rFonts w:asciiTheme="minorEastAsia" w:hAnsiTheme="minorEastAsia" w:hint="eastAsia"/>
          <w:sz w:val="28"/>
          <w:szCs w:val="28"/>
        </w:rPr>
        <w:t>年</w:t>
      </w:r>
      <w:r w:rsidR="00930A7D" w:rsidRPr="00930A7D">
        <w:rPr>
          <w:rFonts w:asciiTheme="minorEastAsia" w:hAnsiTheme="minorEastAsia" w:hint="eastAsia"/>
          <w:sz w:val="28"/>
          <w:szCs w:val="28"/>
        </w:rPr>
        <w:t>9</w:t>
      </w:r>
      <w:r w:rsidRPr="00930A7D">
        <w:rPr>
          <w:rFonts w:asciiTheme="minorEastAsia" w:hAnsiTheme="minorEastAsia" w:hint="eastAsia"/>
          <w:sz w:val="28"/>
          <w:szCs w:val="28"/>
        </w:rPr>
        <w:t>月，一次泥浆泄漏便淹了近千亩地。村民们说，房子不能住，水也不能喝，连庄稼都种不了。记者近日在现场看到，当时被淹没的田地，如今被水面覆盖，四周砌起混凝土墙；一些因泥浆涌入受灾的民房被拆除，居民被搬迁至县城附近。</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村民们说，当时被淹没的田地如今被华银铝业以每亩每年约</w:t>
      </w:r>
      <w:r w:rsidR="00930A7D" w:rsidRPr="00930A7D">
        <w:rPr>
          <w:rFonts w:asciiTheme="minorEastAsia" w:hAnsiTheme="minorEastAsia" w:hint="eastAsia"/>
          <w:sz w:val="28"/>
          <w:szCs w:val="28"/>
        </w:rPr>
        <w:t>3500</w:t>
      </w:r>
      <w:r w:rsidRPr="00930A7D">
        <w:rPr>
          <w:rFonts w:asciiTheme="minorEastAsia" w:hAnsiTheme="minorEastAsia" w:hint="eastAsia"/>
          <w:sz w:val="28"/>
          <w:szCs w:val="28"/>
        </w:rPr>
        <w:t>元的价格租下，成为了“应急池”。</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据悉，当地最近一次泥浆泄漏处理事故的直接费用就达</w:t>
      </w:r>
      <w:r w:rsidR="00930A7D" w:rsidRPr="00930A7D">
        <w:rPr>
          <w:rFonts w:asciiTheme="minorEastAsia" w:hAnsiTheme="minorEastAsia" w:hint="eastAsia"/>
          <w:sz w:val="28"/>
          <w:szCs w:val="28"/>
        </w:rPr>
        <w:t>800</w:t>
      </w:r>
      <w:r w:rsidRPr="00930A7D">
        <w:rPr>
          <w:rFonts w:asciiTheme="minorEastAsia" w:hAnsiTheme="minorEastAsia" w:hint="eastAsia"/>
          <w:sz w:val="28"/>
          <w:szCs w:val="28"/>
        </w:rPr>
        <w:t>多万元。一次泄漏就造成至少数百万元的损失，而四年间频繁泄漏造成的损失难以计算。而环保部门的处罚书显示，此次事故中华银铝业被处</w:t>
      </w:r>
      <w:r w:rsidRPr="00930A7D">
        <w:rPr>
          <w:rFonts w:asciiTheme="minorEastAsia" w:hAnsiTheme="minorEastAsia" w:hint="eastAsia"/>
          <w:sz w:val="28"/>
          <w:szCs w:val="28"/>
        </w:rPr>
        <w:lastRenderedPageBreak/>
        <w:t>罚</w:t>
      </w:r>
      <w:r w:rsidR="00930A7D" w:rsidRPr="00930A7D">
        <w:rPr>
          <w:rFonts w:asciiTheme="minorEastAsia" w:hAnsiTheme="minorEastAsia" w:hint="eastAsia"/>
          <w:sz w:val="28"/>
          <w:szCs w:val="28"/>
        </w:rPr>
        <w:t>10</w:t>
      </w:r>
      <w:r w:rsidRPr="00930A7D">
        <w:rPr>
          <w:rFonts w:asciiTheme="minorEastAsia" w:hAnsiTheme="minorEastAsia" w:hint="eastAsia"/>
          <w:sz w:val="28"/>
          <w:szCs w:val="28"/>
        </w:rPr>
        <w:t>万元。</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广西华银铝业有限公司方面称，排泥库治理方案由长沙有色金属设计研究院设计，经自治区人民政府审定，公司严格按照治理方案对库内内坝附近可能存在渗漏风险的区域扩大范围，万一再发生泄漏可及时将泄出泥浆泵回库内。相关治理目前通过了百色市政府的验收。</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长沙有色金属设计研究院水工专业主任何同庆认为，就目前技术手段而言，华银铝业采取的措施基本能将风险降至最低，但由于岩溶地区存在特殊地质条件，或许还存在地质情况不明之处，不能确保不会再次发生泥浆泄漏事件。</w:t>
      </w:r>
    </w:p>
    <w:p w:rsidR="00C4710D" w:rsidRPr="00930A7D" w:rsidRDefault="00930A7D" w:rsidP="00930A7D">
      <w:pPr>
        <w:ind w:firstLine="560"/>
        <w:rPr>
          <w:rFonts w:asciiTheme="minorEastAsia" w:hAnsiTheme="minorEastAsia"/>
          <w:sz w:val="28"/>
          <w:szCs w:val="28"/>
        </w:rPr>
      </w:pPr>
      <w:r w:rsidRPr="00930A7D">
        <w:rPr>
          <w:rFonts w:asciiTheme="minorEastAsia" w:hAnsiTheme="minorEastAsia" w:hint="eastAsia"/>
          <w:sz w:val="28"/>
          <w:szCs w:val="28"/>
        </w:rPr>
        <w:t>2013</w:t>
      </w:r>
      <w:r w:rsidR="00C4710D" w:rsidRPr="00930A7D">
        <w:rPr>
          <w:rFonts w:asciiTheme="minorEastAsia" w:hAnsiTheme="minorEastAsia" w:hint="eastAsia"/>
          <w:sz w:val="28"/>
          <w:szCs w:val="28"/>
        </w:rPr>
        <w:t>年</w:t>
      </w:r>
      <w:r w:rsidRPr="00930A7D">
        <w:rPr>
          <w:rFonts w:asciiTheme="minorEastAsia" w:hAnsiTheme="minorEastAsia" w:hint="eastAsia"/>
          <w:sz w:val="28"/>
          <w:szCs w:val="28"/>
        </w:rPr>
        <w:t>6</w:t>
      </w:r>
      <w:r w:rsidR="00C4710D" w:rsidRPr="00930A7D">
        <w:rPr>
          <w:rFonts w:asciiTheme="minorEastAsia" w:hAnsiTheme="minorEastAsia" w:hint="eastAsia"/>
          <w:sz w:val="28"/>
          <w:szCs w:val="28"/>
        </w:rPr>
        <w:t>月，中铝广西分公司一排泥库又因“地震”引发泄漏。</w:t>
      </w:r>
    </w:p>
    <w:p w:rsidR="00C4710D" w:rsidRPr="00930A7D" w:rsidRDefault="00C4710D" w:rsidP="00930A7D">
      <w:pPr>
        <w:ind w:firstLine="562"/>
        <w:rPr>
          <w:rFonts w:asciiTheme="minorEastAsia" w:hAnsiTheme="minorEastAsia"/>
          <w:b/>
          <w:sz w:val="28"/>
          <w:szCs w:val="28"/>
        </w:rPr>
      </w:pPr>
      <w:r w:rsidRPr="00930A7D">
        <w:rPr>
          <w:rFonts w:asciiTheme="minorEastAsia" w:hAnsiTheme="minorEastAsia" w:hint="eastAsia"/>
          <w:b/>
          <w:sz w:val="28"/>
          <w:szCs w:val="28"/>
        </w:rPr>
        <w:t>在山西：黄河排污“没想到”提升泵故障</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类似的情况还发生在山西。</w:t>
      </w:r>
      <w:r w:rsidR="00930A7D" w:rsidRPr="00930A7D">
        <w:rPr>
          <w:rFonts w:asciiTheme="minorEastAsia" w:hAnsiTheme="minorEastAsia" w:hint="eastAsia"/>
          <w:sz w:val="28"/>
          <w:szCs w:val="28"/>
        </w:rPr>
        <w:t>2013</w:t>
      </w:r>
      <w:r w:rsidRPr="00930A7D">
        <w:rPr>
          <w:rFonts w:asciiTheme="minorEastAsia" w:hAnsiTheme="minorEastAsia" w:hint="eastAsia"/>
          <w:sz w:val="28"/>
          <w:szCs w:val="28"/>
        </w:rPr>
        <w:t>年，中铝山西分公司因排放污水被媒体曝光。该公司称排污为“不慎排漏事件”，原因是“没想到”排污口的提升泵出现故障。</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而此前，</w:t>
      </w:r>
      <w:r w:rsidR="00930A7D" w:rsidRPr="00930A7D">
        <w:rPr>
          <w:rFonts w:asciiTheme="minorEastAsia" w:hAnsiTheme="minorEastAsia" w:hint="eastAsia"/>
          <w:sz w:val="28"/>
          <w:szCs w:val="28"/>
        </w:rPr>
        <w:t>2007</w:t>
      </w:r>
      <w:r w:rsidRPr="00930A7D">
        <w:rPr>
          <w:rFonts w:asciiTheme="minorEastAsia" w:hAnsiTheme="minorEastAsia" w:hint="eastAsia"/>
          <w:sz w:val="28"/>
          <w:szCs w:val="28"/>
        </w:rPr>
        <w:t>年</w:t>
      </w:r>
      <w:r w:rsidR="00930A7D" w:rsidRPr="00930A7D">
        <w:rPr>
          <w:rFonts w:asciiTheme="minorEastAsia" w:hAnsiTheme="minorEastAsia" w:hint="eastAsia"/>
          <w:sz w:val="28"/>
          <w:szCs w:val="28"/>
        </w:rPr>
        <w:t>7</w:t>
      </w:r>
      <w:r w:rsidRPr="00930A7D">
        <w:rPr>
          <w:rFonts w:asciiTheme="minorEastAsia" w:hAnsiTheme="minorEastAsia" w:hint="eastAsia"/>
          <w:sz w:val="28"/>
          <w:szCs w:val="28"/>
        </w:rPr>
        <w:t>月，当时的国家环保总局就曾在通报中指出，中铝山西分公司向黄河超标排放污水。</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据山西省运城市环保局介绍，位于该市的中铝山西分公司是当地第一大国有企业，</w:t>
      </w:r>
      <w:r w:rsidR="00930A7D" w:rsidRPr="00930A7D">
        <w:rPr>
          <w:rFonts w:asciiTheme="minorEastAsia" w:hAnsiTheme="minorEastAsia" w:hint="eastAsia"/>
          <w:sz w:val="28"/>
          <w:szCs w:val="28"/>
        </w:rPr>
        <w:t>30</w:t>
      </w:r>
      <w:r w:rsidRPr="00930A7D">
        <w:rPr>
          <w:rFonts w:asciiTheme="minorEastAsia" w:hAnsiTheme="minorEastAsia" w:hint="eastAsia"/>
          <w:sz w:val="28"/>
          <w:szCs w:val="28"/>
        </w:rPr>
        <w:t>多年来为运城的经济和社会发展做出了很大贡献。近年来，该公司环保设备老化的问题确实日益凸显。</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近日，运城市环保局局长曹醒侨在接受“中国网事”记者采访时说，</w:t>
      </w:r>
      <w:r w:rsidR="00930A7D" w:rsidRPr="00930A7D">
        <w:rPr>
          <w:rFonts w:asciiTheme="minorEastAsia" w:hAnsiTheme="minorEastAsia" w:hint="eastAsia"/>
          <w:sz w:val="28"/>
          <w:szCs w:val="28"/>
        </w:rPr>
        <w:t>2013</w:t>
      </w:r>
      <w:r w:rsidRPr="00930A7D">
        <w:rPr>
          <w:rFonts w:asciiTheme="minorEastAsia" w:hAnsiTheme="minorEastAsia" w:hint="eastAsia"/>
          <w:sz w:val="28"/>
          <w:szCs w:val="28"/>
        </w:rPr>
        <w:t>年事故的主要原因是该公司的排污口提升泵出现故障，在排水量增大的情况下，导致部分间接冷却废水溢流，“导致</w:t>
      </w:r>
      <w:r w:rsidR="00930A7D" w:rsidRPr="00930A7D">
        <w:rPr>
          <w:rFonts w:asciiTheme="minorEastAsia" w:hAnsiTheme="minorEastAsia" w:hint="eastAsia"/>
          <w:sz w:val="28"/>
          <w:szCs w:val="28"/>
        </w:rPr>
        <w:t>100</w:t>
      </w:r>
      <w:r w:rsidRPr="00930A7D">
        <w:rPr>
          <w:rFonts w:asciiTheme="minorEastAsia" w:hAnsiTheme="minorEastAsia" w:hint="eastAsia"/>
          <w:sz w:val="28"/>
          <w:szCs w:val="28"/>
        </w:rPr>
        <w:t>多立</w:t>
      </w:r>
      <w:r w:rsidRPr="00930A7D">
        <w:rPr>
          <w:rFonts w:asciiTheme="minorEastAsia" w:hAnsiTheme="minorEastAsia" w:hint="eastAsia"/>
          <w:sz w:val="28"/>
          <w:szCs w:val="28"/>
        </w:rPr>
        <w:lastRenderedPageBreak/>
        <w:t>方工业废水通过雨水排污口排至附近的河流。”</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运城市环保监察队支队长钟文保表示，针对此次事故，当地对中铝山西分公司罚款</w:t>
      </w:r>
      <w:r w:rsidR="00930A7D" w:rsidRPr="00930A7D">
        <w:rPr>
          <w:rFonts w:asciiTheme="minorEastAsia" w:hAnsiTheme="minorEastAsia" w:hint="eastAsia"/>
          <w:sz w:val="28"/>
          <w:szCs w:val="28"/>
        </w:rPr>
        <w:t>85</w:t>
      </w:r>
      <w:r w:rsidRPr="00930A7D">
        <w:rPr>
          <w:rFonts w:asciiTheme="minorEastAsia" w:hAnsiTheme="minorEastAsia" w:hint="eastAsia"/>
          <w:sz w:val="28"/>
          <w:szCs w:val="28"/>
        </w:rPr>
        <w:t>万元，并对</w:t>
      </w:r>
      <w:r w:rsidR="00930A7D" w:rsidRPr="00930A7D">
        <w:rPr>
          <w:rFonts w:asciiTheme="minorEastAsia" w:hAnsiTheme="minorEastAsia" w:hint="eastAsia"/>
          <w:sz w:val="28"/>
          <w:szCs w:val="28"/>
        </w:rPr>
        <w:t>10</w:t>
      </w:r>
      <w:r w:rsidRPr="00930A7D">
        <w:rPr>
          <w:rFonts w:asciiTheme="minorEastAsia" w:hAnsiTheme="minorEastAsia" w:hint="eastAsia"/>
          <w:sz w:val="28"/>
          <w:szCs w:val="28"/>
        </w:rPr>
        <w:t>名相关责任人进行撤职、警告等行政处分。</w:t>
      </w:r>
    </w:p>
    <w:p w:rsidR="00C4710D" w:rsidRPr="00930A7D" w:rsidRDefault="00C4710D" w:rsidP="00930A7D">
      <w:pPr>
        <w:ind w:firstLine="562"/>
        <w:rPr>
          <w:rFonts w:asciiTheme="minorEastAsia" w:hAnsiTheme="minorEastAsia"/>
          <w:b/>
          <w:sz w:val="28"/>
          <w:szCs w:val="28"/>
        </w:rPr>
      </w:pPr>
      <w:r w:rsidRPr="00930A7D">
        <w:rPr>
          <w:rFonts w:asciiTheme="minorEastAsia" w:hAnsiTheme="minorEastAsia" w:hint="eastAsia"/>
          <w:b/>
          <w:sz w:val="28"/>
          <w:szCs w:val="28"/>
        </w:rPr>
        <w:t>屡出“意外”还能说是意外吗？</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专家指出，屡次偶然之后总有必然。事故频发与企业违规成本的低廉有千丝万缕的联系，背后恐怕是当地政府的“投鼠忌器”和企业作为当地纳税大户的有恃无恐。</w:t>
      </w:r>
    </w:p>
    <w:p w:rsidR="00C4710D" w:rsidRPr="00930A7D" w:rsidRDefault="00930A7D" w:rsidP="00930A7D">
      <w:pPr>
        <w:ind w:firstLine="560"/>
        <w:rPr>
          <w:rFonts w:asciiTheme="minorEastAsia" w:hAnsiTheme="minorEastAsia"/>
          <w:sz w:val="28"/>
          <w:szCs w:val="28"/>
        </w:rPr>
      </w:pPr>
      <w:r w:rsidRPr="00930A7D">
        <w:rPr>
          <w:rFonts w:asciiTheme="minorEastAsia" w:hAnsiTheme="minorEastAsia" w:hint="eastAsia"/>
          <w:sz w:val="28"/>
          <w:szCs w:val="28"/>
        </w:rPr>
        <w:t>2013</w:t>
      </w:r>
      <w:r w:rsidR="00C4710D" w:rsidRPr="00930A7D">
        <w:rPr>
          <w:rFonts w:asciiTheme="minorEastAsia" w:hAnsiTheme="minorEastAsia" w:hint="eastAsia"/>
          <w:sz w:val="28"/>
          <w:szCs w:val="28"/>
        </w:rPr>
        <w:t>年</w:t>
      </w:r>
      <w:r w:rsidRPr="00930A7D">
        <w:rPr>
          <w:rFonts w:asciiTheme="minorEastAsia" w:hAnsiTheme="minorEastAsia" w:hint="eastAsia"/>
          <w:sz w:val="28"/>
          <w:szCs w:val="28"/>
        </w:rPr>
        <w:t>10</w:t>
      </w:r>
      <w:r w:rsidR="00C4710D" w:rsidRPr="00930A7D">
        <w:rPr>
          <w:rFonts w:asciiTheme="minorEastAsia" w:hAnsiTheme="minorEastAsia" w:hint="eastAsia"/>
          <w:sz w:val="28"/>
          <w:szCs w:val="28"/>
        </w:rPr>
        <w:t>月，中铝兰州分公司的两家工厂因“将废矿物油加入燃煤进行助燃以及危险物长期露天堆放厂区等”被环保部通报为环境违法企业，而面对记者的采访，中铝分公司党委宣传部工作人员却简单地说他们只是因为“废弃物临时堆放”被通报，否认近两年曾发生过污染事故，随即挂断了电话。</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武汉大学环境法研究所教授杜群表示，对于企业来，借口自然灾害等不可抗力可以使企业排污免责，这是目前的法律漏洞。但企业不应频繁以不可抗力为借口违规排污，对此，执法人员应加强日常监督和排查，对企业借口进行深度监督。</w:t>
      </w:r>
    </w:p>
    <w:p w:rsidR="00C4710D" w:rsidRPr="00930A7D" w:rsidRDefault="00C4710D" w:rsidP="00930A7D">
      <w:pPr>
        <w:ind w:firstLine="560"/>
        <w:rPr>
          <w:rFonts w:asciiTheme="minorEastAsia" w:hAnsiTheme="minorEastAsia"/>
          <w:sz w:val="28"/>
          <w:szCs w:val="28"/>
        </w:rPr>
      </w:pPr>
      <w:r w:rsidRPr="00930A7D">
        <w:rPr>
          <w:rFonts w:asciiTheme="minorEastAsia" w:hAnsiTheme="minorEastAsia" w:hint="eastAsia"/>
          <w:sz w:val="28"/>
          <w:szCs w:val="28"/>
        </w:rPr>
        <w:t>此外，企业在项目上马前风险评估阶段就应将当地的地质条件、天气因素、设备老化、灾难发生的概率等纳入企业防护措施建设的考虑范畴。事故发生后，不仅要求企业对受灾人群进行赔偿，也应要求其对被污染的环境进行修复。（经济参考报）</w:t>
      </w:r>
    </w:p>
    <w:p w:rsidR="00BC0335" w:rsidRDefault="00BC0335" w:rsidP="00C4710D">
      <w:pPr>
        <w:ind w:firstLine="420"/>
      </w:pPr>
    </w:p>
    <w:p w:rsidR="007C2D3C" w:rsidRDefault="007C2D3C" w:rsidP="00C4710D">
      <w:pPr>
        <w:ind w:firstLine="420"/>
      </w:pPr>
    </w:p>
    <w:p w:rsidR="007C2D3C" w:rsidRDefault="007C2D3C" w:rsidP="007C2D3C">
      <w:pPr>
        <w:pStyle w:val="1"/>
        <w:ind w:firstLineChars="0" w:firstLine="0"/>
      </w:pPr>
      <w:bookmarkStart w:id="16" w:name="_Toc385942187"/>
      <w:r w:rsidRPr="00930A7D">
        <w:rPr>
          <w:rFonts w:hint="eastAsia"/>
          <w:highlight w:val="lightGray"/>
        </w:rPr>
        <w:lastRenderedPageBreak/>
        <w:t>国内矿业</w:t>
      </w:r>
      <w:bookmarkEnd w:id="16"/>
    </w:p>
    <w:p w:rsidR="007C2D3C" w:rsidRPr="007C2D3C" w:rsidRDefault="007C2D3C" w:rsidP="007C2D3C">
      <w:pPr>
        <w:pStyle w:val="3"/>
        <w:ind w:firstLineChars="0" w:firstLine="0"/>
      </w:pPr>
      <w:bookmarkStart w:id="17" w:name="_Toc385833274"/>
      <w:bookmarkStart w:id="18" w:name="_Toc385867326"/>
      <w:bookmarkStart w:id="19" w:name="_Toc385924947"/>
      <w:bookmarkStart w:id="20" w:name="_Toc385942188"/>
      <w:r w:rsidRPr="007C2D3C">
        <w:t>拟扩建铜箔项目</w:t>
      </w:r>
      <w:r w:rsidRPr="007C2D3C">
        <w:t xml:space="preserve"> </w:t>
      </w:r>
      <w:r w:rsidRPr="007C2D3C">
        <w:t>铜陵有色撇清特斯拉关系</w:t>
      </w:r>
      <w:bookmarkEnd w:id="17"/>
      <w:bookmarkEnd w:id="18"/>
      <w:bookmarkEnd w:id="19"/>
      <w:bookmarkEnd w:id="20"/>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铜陵有色</w:t>
      </w:r>
      <w:r w:rsidR="00930A7D" w:rsidRPr="00930A7D">
        <w:rPr>
          <w:rFonts w:asciiTheme="minorEastAsia" w:hAnsiTheme="minorEastAsia" w:cs="Times New Roman" w:hint="eastAsia"/>
          <w:sz w:val="28"/>
          <w:szCs w:val="28"/>
        </w:rPr>
        <w:t>4</w:t>
      </w:r>
      <w:r w:rsidRPr="00930A7D">
        <w:rPr>
          <w:rFonts w:asciiTheme="minorEastAsia" w:hAnsiTheme="minorEastAsia" w:cs="Times New Roman" w:hint="eastAsia"/>
          <w:sz w:val="28"/>
          <w:szCs w:val="28"/>
        </w:rPr>
        <w:t>月</w:t>
      </w:r>
      <w:r w:rsidR="00930A7D" w:rsidRPr="00930A7D">
        <w:rPr>
          <w:rFonts w:asciiTheme="minorEastAsia" w:hAnsiTheme="minorEastAsia" w:cs="Times New Roman" w:hint="eastAsia"/>
          <w:sz w:val="28"/>
          <w:szCs w:val="28"/>
        </w:rPr>
        <w:t>17</w:t>
      </w:r>
      <w:r w:rsidRPr="00930A7D">
        <w:rPr>
          <w:rFonts w:asciiTheme="minorEastAsia" w:hAnsiTheme="minorEastAsia" w:cs="Times New Roman" w:hint="eastAsia"/>
          <w:sz w:val="28"/>
          <w:szCs w:val="28"/>
        </w:rPr>
        <w:t>日公告，目前产品没有供应给特斯拉，也未进行任何形式的洽谈。</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公告称，铜冠铜箔公司一期生产的锂电池铜箔产品自</w:t>
      </w:r>
      <w:r w:rsidR="00930A7D" w:rsidRPr="00930A7D">
        <w:rPr>
          <w:rFonts w:asciiTheme="minorEastAsia" w:hAnsiTheme="minorEastAsia" w:cs="Times New Roman" w:hint="eastAsia"/>
          <w:sz w:val="28"/>
          <w:szCs w:val="28"/>
        </w:rPr>
        <w:t>2013</w:t>
      </w:r>
      <w:r w:rsidRPr="00930A7D">
        <w:rPr>
          <w:rFonts w:asciiTheme="minorEastAsia" w:hAnsiTheme="minorEastAsia" w:cs="Times New Roman" w:hint="eastAsia"/>
          <w:sz w:val="28"/>
          <w:szCs w:val="28"/>
        </w:rPr>
        <w:t>年</w:t>
      </w:r>
      <w:r w:rsidR="00930A7D" w:rsidRPr="00930A7D">
        <w:rPr>
          <w:rFonts w:asciiTheme="minorEastAsia" w:hAnsiTheme="minorEastAsia" w:cs="Times New Roman" w:hint="eastAsia"/>
          <w:sz w:val="28"/>
          <w:szCs w:val="28"/>
        </w:rPr>
        <w:t>1</w:t>
      </w:r>
      <w:r w:rsidRPr="00930A7D">
        <w:rPr>
          <w:rFonts w:asciiTheme="minorEastAsia" w:hAnsiTheme="minorEastAsia" w:cs="Times New Roman" w:hint="eastAsia"/>
          <w:sz w:val="28"/>
          <w:szCs w:val="28"/>
        </w:rPr>
        <w:t>月投产以来，平均每月生产销售</w:t>
      </w:r>
      <w:r w:rsidR="00930A7D" w:rsidRPr="00930A7D">
        <w:rPr>
          <w:rFonts w:asciiTheme="minorEastAsia" w:hAnsiTheme="minorEastAsia" w:cs="Times New Roman" w:hint="eastAsia"/>
          <w:sz w:val="28"/>
          <w:szCs w:val="28"/>
        </w:rPr>
        <w:t>8</w:t>
      </w:r>
      <w:r w:rsidRPr="00930A7D">
        <w:rPr>
          <w:rFonts w:asciiTheme="minorEastAsia" w:hAnsiTheme="minorEastAsia" w:cs="Times New Roman" w:hint="eastAsia"/>
          <w:sz w:val="28"/>
          <w:szCs w:val="28"/>
        </w:rPr>
        <w:t>－</w:t>
      </w:r>
      <w:r w:rsidR="00930A7D" w:rsidRPr="00930A7D">
        <w:rPr>
          <w:rFonts w:asciiTheme="minorEastAsia" w:hAnsiTheme="minorEastAsia" w:cs="Times New Roman" w:hint="eastAsia"/>
          <w:sz w:val="28"/>
          <w:szCs w:val="28"/>
        </w:rPr>
        <w:t>9</w:t>
      </w:r>
      <w:r w:rsidRPr="00930A7D">
        <w:rPr>
          <w:rFonts w:asciiTheme="minorEastAsia" w:hAnsiTheme="minorEastAsia" w:cs="Times New Roman" w:hint="eastAsia"/>
          <w:sz w:val="28"/>
          <w:szCs w:val="28"/>
        </w:rPr>
        <w:t>微米</w:t>
      </w:r>
      <w:r w:rsidR="00930A7D" w:rsidRPr="00930A7D">
        <w:rPr>
          <w:rFonts w:asciiTheme="minorEastAsia" w:hAnsiTheme="minorEastAsia" w:cs="Times New Roman" w:hint="eastAsia"/>
          <w:sz w:val="28"/>
          <w:szCs w:val="28"/>
        </w:rPr>
        <w:t>50</w:t>
      </w:r>
      <w:r w:rsidRPr="00930A7D">
        <w:rPr>
          <w:rFonts w:asciiTheme="minorEastAsia" w:hAnsiTheme="minorEastAsia" w:cs="Times New Roman" w:hint="eastAsia"/>
          <w:sz w:val="28"/>
          <w:szCs w:val="28"/>
        </w:rPr>
        <w:t>－</w:t>
      </w:r>
      <w:r w:rsidR="00930A7D" w:rsidRPr="00930A7D">
        <w:rPr>
          <w:rFonts w:asciiTheme="minorEastAsia" w:hAnsiTheme="minorEastAsia" w:cs="Times New Roman" w:hint="eastAsia"/>
          <w:sz w:val="28"/>
          <w:szCs w:val="28"/>
        </w:rPr>
        <w:t>60</w:t>
      </w:r>
      <w:r w:rsidRPr="00930A7D">
        <w:rPr>
          <w:rFonts w:asciiTheme="minorEastAsia" w:hAnsiTheme="minorEastAsia" w:cs="Times New Roman" w:hint="eastAsia"/>
          <w:sz w:val="28"/>
          <w:szCs w:val="28"/>
        </w:rPr>
        <w:t>吨锂电池铜箔，客户有国轩高科、比亚迪、沃特玛、海太阳和德朗能等，主要以生产动力汽车为主，部分数码电池用户。</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公告还称，</w:t>
      </w:r>
      <w:r w:rsidR="00930A7D" w:rsidRPr="00930A7D">
        <w:rPr>
          <w:rFonts w:asciiTheme="minorEastAsia" w:hAnsiTheme="minorEastAsia" w:cs="Times New Roman" w:hint="eastAsia"/>
          <w:sz w:val="28"/>
          <w:szCs w:val="28"/>
        </w:rPr>
        <w:t>2014</w:t>
      </w:r>
      <w:r w:rsidRPr="00930A7D">
        <w:rPr>
          <w:rFonts w:asciiTheme="minorEastAsia" w:hAnsiTheme="minorEastAsia" w:cs="Times New Roman" w:hint="eastAsia"/>
          <w:sz w:val="28"/>
          <w:szCs w:val="28"/>
        </w:rPr>
        <w:t>年公司拟计划对铜冠铜箔公司进行二期扩建项目，产能</w:t>
      </w:r>
      <w:r w:rsidR="00930A7D" w:rsidRPr="00930A7D">
        <w:rPr>
          <w:rFonts w:asciiTheme="minorEastAsia" w:hAnsiTheme="minorEastAsia" w:cs="Times New Roman" w:hint="eastAsia"/>
          <w:sz w:val="28"/>
          <w:szCs w:val="28"/>
        </w:rPr>
        <w:t>1.5</w:t>
      </w:r>
      <w:r w:rsidRPr="00930A7D">
        <w:rPr>
          <w:rFonts w:asciiTheme="minorEastAsia" w:hAnsiTheme="minorEastAsia" w:cs="Times New Roman" w:hint="eastAsia"/>
          <w:sz w:val="28"/>
          <w:szCs w:val="28"/>
        </w:rPr>
        <w:t>万吨高精度电子铜箔，产品方案为年产锂电池铜箔</w:t>
      </w:r>
      <w:r w:rsidR="00930A7D" w:rsidRPr="00930A7D">
        <w:rPr>
          <w:rFonts w:asciiTheme="minorEastAsia" w:hAnsiTheme="minorEastAsia" w:cs="Times New Roman" w:hint="eastAsia"/>
          <w:sz w:val="28"/>
          <w:szCs w:val="28"/>
        </w:rPr>
        <w:t>5000</w:t>
      </w:r>
      <w:r w:rsidRPr="00930A7D">
        <w:rPr>
          <w:rFonts w:asciiTheme="minorEastAsia" w:hAnsiTheme="minorEastAsia" w:cs="Times New Roman" w:hint="eastAsia"/>
          <w:sz w:val="28"/>
          <w:szCs w:val="28"/>
        </w:rPr>
        <w:t>吨、特种电子铜箔</w:t>
      </w:r>
      <w:r w:rsidR="00930A7D" w:rsidRPr="00930A7D">
        <w:rPr>
          <w:rFonts w:asciiTheme="minorEastAsia" w:hAnsiTheme="minorEastAsia" w:cs="Times New Roman" w:hint="eastAsia"/>
          <w:sz w:val="28"/>
          <w:szCs w:val="28"/>
        </w:rPr>
        <w:t>10000</w:t>
      </w:r>
      <w:r w:rsidRPr="00930A7D">
        <w:rPr>
          <w:rFonts w:asciiTheme="minorEastAsia" w:hAnsiTheme="minorEastAsia" w:cs="Times New Roman" w:hint="eastAsia"/>
          <w:sz w:val="28"/>
          <w:szCs w:val="28"/>
        </w:rPr>
        <w:t>吨。建设工期为</w:t>
      </w:r>
      <w:r w:rsidR="00930A7D" w:rsidRPr="00930A7D">
        <w:rPr>
          <w:rFonts w:asciiTheme="minorEastAsia" w:hAnsiTheme="minorEastAsia" w:cs="Times New Roman" w:hint="eastAsia"/>
          <w:sz w:val="28"/>
          <w:szCs w:val="28"/>
        </w:rPr>
        <w:t>18</w:t>
      </w:r>
      <w:r w:rsidRPr="00930A7D">
        <w:rPr>
          <w:rFonts w:asciiTheme="minorEastAsia" w:hAnsiTheme="minorEastAsia" w:cs="Times New Roman" w:hint="eastAsia"/>
          <w:sz w:val="28"/>
          <w:szCs w:val="28"/>
        </w:rPr>
        <w:t>个月。达产后年平均利润总额</w:t>
      </w:r>
      <w:r w:rsidR="00930A7D" w:rsidRPr="00930A7D">
        <w:rPr>
          <w:rFonts w:asciiTheme="minorEastAsia" w:hAnsiTheme="minorEastAsia" w:cs="Times New Roman" w:hint="eastAsia"/>
          <w:sz w:val="28"/>
          <w:szCs w:val="28"/>
        </w:rPr>
        <w:t>12</w:t>
      </w:r>
      <w:r w:rsidRPr="00930A7D">
        <w:rPr>
          <w:rFonts w:asciiTheme="minorEastAsia" w:hAnsiTheme="minorEastAsia" w:cs="Times New Roman" w:hint="eastAsia"/>
          <w:sz w:val="28"/>
          <w:szCs w:val="28"/>
        </w:rPr>
        <w:t>，</w:t>
      </w:r>
      <w:r w:rsidR="00930A7D" w:rsidRPr="00930A7D">
        <w:rPr>
          <w:rFonts w:asciiTheme="minorEastAsia" w:hAnsiTheme="minorEastAsia" w:cs="Times New Roman" w:hint="eastAsia"/>
          <w:sz w:val="28"/>
          <w:szCs w:val="28"/>
        </w:rPr>
        <w:t>643.9</w:t>
      </w:r>
      <w:r w:rsidRPr="00930A7D">
        <w:rPr>
          <w:rFonts w:asciiTheme="minorEastAsia" w:hAnsiTheme="minorEastAsia" w:cs="Times New Roman" w:hint="eastAsia"/>
          <w:sz w:val="28"/>
          <w:szCs w:val="28"/>
        </w:rPr>
        <w:t>万元。</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公司表示，高温高延展铜箔的主要客户以生益科技、台光电子、台燿科技、联茂电子等为主，其产品主要用于笔记本电脑、手机、</w:t>
      </w:r>
      <w:r w:rsidR="00930A7D" w:rsidRPr="00930A7D">
        <w:rPr>
          <w:rFonts w:asciiTheme="minorEastAsia" w:hAnsiTheme="minorEastAsia" w:cs="Times New Roman" w:hint="eastAsia"/>
          <w:sz w:val="28"/>
          <w:szCs w:val="28"/>
        </w:rPr>
        <w:t>LCD</w:t>
      </w:r>
      <w:r w:rsidRPr="00930A7D">
        <w:rPr>
          <w:rFonts w:asciiTheme="minorEastAsia" w:hAnsiTheme="minorEastAsia" w:cs="Times New Roman" w:hint="eastAsia"/>
          <w:sz w:val="28"/>
          <w:szCs w:val="28"/>
        </w:rPr>
        <w:t>／</w:t>
      </w:r>
      <w:r w:rsidR="00930A7D" w:rsidRPr="00930A7D">
        <w:rPr>
          <w:rFonts w:asciiTheme="minorEastAsia" w:hAnsiTheme="minorEastAsia" w:cs="Times New Roman" w:hint="eastAsia"/>
          <w:sz w:val="28"/>
          <w:szCs w:val="28"/>
        </w:rPr>
        <w:t>LED</w:t>
      </w:r>
      <w:r w:rsidRPr="00930A7D">
        <w:rPr>
          <w:rFonts w:asciiTheme="minorEastAsia" w:hAnsiTheme="minorEastAsia" w:cs="Times New Roman" w:hint="eastAsia"/>
          <w:sz w:val="28"/>
          <w:szCs w:val="28"/>
        </w:rPr>
        <w:t>显示器、高端游戏机、汽车电子产品以及公司服务器等，产品已进入苹果、三星、微软、索尼、奔驰、宝马、联想、华为等国际、国内大公司系列终端产品中使用。</w:t>
      </w:r>
      <w:r w:rsidR="00930A7D" w:rsidRPr="00930A7D">
        <w:rPr>
          <w:rFonts w:asciiTheme="minorEastAsia" w:hAnsiTheme="minorEastAsia" w:cs="Times New Roman" w:hint="eastAsia"/>
          <w:sz w:val="28"/>
          <w:szCs w:val="28"/>
        </w:rPr>
        <w:t>2013</w:t>
      </w:r>
      <w:r w:rsidRPr="00930A7D">
        <w:rPr>
          <w:rFonts w:asciiTheme="minorEastAsia" w:hAnsiTheme="minorEastAsia" w:cs="Times New Roman" w:hint="eastAsia"/>
          <w:sz w:val="28"/>
          <w:szCs w:val="28"/>
        </w:rPr>
        <w:t>年，铜冠铜箔实现净利润</w:t>
      </w:r>
      <w:r w:rsidR="00930A7D" w:rsidRPr="00930A7D">
        <w:rPr>
          <w:rFonts w:asciiTheme="minorEastAsia" w:hAnsiTheme="minorEastAsia" w:cs="Times New Roman" w:hint="eastAsia"/>
          <w:sz w:val="28"/>
          <w:szCs w:val="28"/>
        </w:rPr>
        <w:t>374.48</w:t>
      </w:r>
      <w:r w:rsidRPr="00930A7D">
        <w:rPr>
          <w:rFonts w:asciiTheme="minorEastAsia" w:hAnsiTheme="minorEastAsia" w:cs="Times New Roman" w:hint="eastAsia"/>
          <w:sz w:val="28"/>
          <w:szCs w:val="28"/>
        </w:rPr>
        <w:t>万元，对公司整体业绩影响不大。（中国证券报）</w:t>
      </w:r>
    </w:p>
    <w:p w:rsidR="007C2D3C" w:rsidRPr="007C2D3C" w:rsidRDefault="007C2D3C" w:rsidP="007C2D3C">
      <w:pPr>
        <w:pStyle w:val="3"/>
        <w:ind w:firstLineChars="0" w:firstLine="0"/>
      </w:pPr>
      <w:bookmarkStart w:id="21" w:name="_Toc385833275"/>
      <w:bookmarkStart w:id="22" w:name="_Toc385867327"/>
      <w:bookmarkStart w:id="23" w:name="_Toc385924948"/>
      <w:bookmarkStart w:id="24" w:name="_Toc385942189"/>
      <w:r w:rsidRPr="007C2D3C">
        <w:t>包钢稀土一季度净利降</w:t>
      </w:r>
      <w:r w:rsidRPr="007C2D3C">
        <w:t>7</w:t>
      </w:r>
      <w:r w:rsidRPr="007C2D3C">
        <w:t>成</w:t>
      </w:r>
      <w:bookmarkEnd w:id="21"/>
      <w:bookmarkEnd w:id="22"/>
      <w:bookmarkEnd w:id="23"/>
      <w:bookmarkEnd w:id="24"/>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包钢稀土</w:t>
      </w:r>
      <w:r w:rsidR="00930A7D" w:rsidRPr="00930A7D">
        <w:rPr>
          <w:rFonts w:asciiTheme="minorEastAsia" w:hAnsiTheme="minorEastAsia" w:cs="Times New Roman" w:hint="eastAsia"/>
          <w:sz w:val="28"/>
          <w:szCs w:val="28"/>
        </w:rPr>
        <w:t>4</w:t>
      </w:r>
      <w:r w:rsidRPr="00930A7D">
        <w:rPr>
          <w:rFonts w:asciiTheme="minorEastAsia" w:hAnsiTheme="minorEastAsia" w:cs="Times New Roman" w:hint="eastAsia"/>
          <w:sz w:val="28"/>
          <w:szCs w:val="28"/>
        </w:rPr>
        <w:t>月</w:t>
      </w:r>
      <w:r w:rsidR="00930A7D" w:rsidRPr="00930A7D">
        <w:rPr>
          <w:rFonts w:asciiTheme="minorEastAsia" w:hAnsiTheme="minorEastAsia" w:cs="Times New Roman" w:hint="eastAsia"/>
          <w:sz w:val="28"/>
          <w:szCs w:val="28"/>
        </w:rPr>
        <w:t>16</w:t>
      </w:r>
      <w:r w:rsidRPr="00930A7D">
        <w:rPr>
          <w:rFonts w:asciiTheme="minorEastAsia" w:hAnsiTheme="minorEastAsia" w:cs="Times New Roman" w:hint="eastAsia"/>
          <w:sz w:val="28"/>
          <w:szCs w:val="28"/>
        </w:rPr>
        <w:t>日披露一季报，今年一季度实现净利润</w:t>
      </w:r>
      <w:r w:rsidR="00930A7D" w:rsidRPr="00930A7D">
        <w:rPr>
          <w:rFonts w:asciiTheme="minorEastAsia" w:hAnsiTheme="minorEastAsia" w:cs="Times New Roman" w:hint="eastAsia"/>
          <w:sz w:val="28"/>
          <w:szCs w:val="28"/>
        </w:rPr>
        <w:t>6937.74</w:t>
      </w:r>
      <w:r w:rsidRPr="00930A7D">
        <w:rPr>
          <w:rFonts w:asciiTheme="minorEastAsia" w:hAnsiTheme="minorEastAsia" w:cs="Times New Roman" w:hint="eastAsia"/>
          <w:sz w:val="28"/>
          <w:szCs w:val="28"/>
        </w:rPr>
        <w:lastRenderedPageBreak/>
        <w:t>万元，同比下降</w:t>
      </w:r>
      <w:r w:rsidR="00930A7D" w:rsidRPr="00930A7D">
        <w:rPr>
          <w:rFonts w:asciiTheme="minorEastAsia" w:hAnsiTheme="minorEastAsia" w:cs="Times New Roman" w:hint="eastAsia"/>
          <w:sz w:val="28"/>
          <w:szCs w:val="28"/>
        </w:rPr>
        <w:t>71.71%</w:t>
      </w:r>
      <w:r w:rsidRPr="00930A7D">
        <w:rPr>
          <w:rFonts w:asciiTheme="minorEastAsia" w:hAnsiTheme="minorEastAsia" w:cs="Times New Roman" w:hint="eastAsia"/>
          <w:sz w:val="28"/>
          <w:szCs w:val="28"/>
        </w:rPr>
        <w:t>；实现营业收入</w:t>
      </w:r>
      <w:r w:rsidR="00930A7D" w:rsidRPr="00930A7D">
        <w:rPr>
          <w:rFonts w:asciiTheme="minorEastAsia" w:hAnsiTheme="minorEastAsia" w:cs="Times New Roman" w:hint="eastAsia"/>
          <w:sz w:val="28"/>
          <w:szCs w:val="28"/>
        </w:rPr>
        <w:t>10.85</w:t>
      </w:r>
      <w:r w:rsidRPr="00930A7D">
        <w:rPr>
          <w:rFonts w:asciiTheme="minorEastAsia" w:hAnsiTheme="minorEastAsia" w:cs="Times New Roman" w:hint="eastAsia"/>
          <w:sz w:val="28"/>
          <w:szCs w:val="28"/>
        </w:rPr>
        <w:t>亿元，同比减少</w:t>
      </w:r>
      <w:r w:rsidR="00930A7D" w:rsidRPr="00930A7D">
        <w:rPr>
          <w:rFonts w:asciiTheme="minorEastAsia" w:hAnsiTheme="minorEastAsia" w:cs="Times New Roman" w:hint="eastAsia"/>
          <w:sz w:val="28"/>
          <w:szCs w:val="28"/>
        </w:rPr>
        <w:t>52.76%</w:t>
      </w:r>
      <w:r w:rsidRPr="00930A7D">
        <w:rPr>
          <w:rFonts w:asciiTheme="minorEastAsia" w:hAnsiTheme="minorEastAsia" w:cs="Times New Roman" w:hint="eastAsia"/>
          <w:sz w:val="28"/>
          <w:szCs w:val="28"/>
        </w:rPr>
        <w:t>；实现每股收益</w:t>
      </w:r>
      <w:r w:rsidR="00930A7D" w:rsidRPr="00930A7D">
        <w:rPr>
          <w:rFonts w:asciiTheme="minorEastAsia" w:hAnsiTheme="minorEastAsia" w:cs="Times New Roman" w:hint="eastAsia"/>
          <w:sz w:val="28"/>
          <w:szCs w:val="28"/>
        </w:rPr>
        <w:t>0.029</w:t>
      </w:r>
      <w:r w:rsidRPr="00930A7D">
        <w:rPr>
          <w:rFonts w:asciiTheme="minorEastAsia" w:hAnsiTheme="minorEastAsia" w:cs="Times New Roman" w:hint="eastAsia"/>
          <w:sz w:val="28"/>
          <w:szCs w:val="28"/>
        </w:rPr>
        <w:t>元，同比下降</w:t>
      </w:r>
      <w:r w:rsidR="00930A7D" w:rsidRPr="00930A7D">
        <w:rPr>
          <w:rFonts w:asciiTheme="minorEastAsia" w:hAnsiTheme="minorEastAsia" w:cs="Times New Roman" w:hint="eastAsia"/>
          <w:sz w:val="28"/>
          <w:szCs w:val="28"/>
        </w:rPr>
        <w:t>71.71%</w:t>
      </w:r>
      <w:r w:rsidRPr="00930A7D">
        <w:rPr>
          <w:rFonts w:asciiTheme="minorEastAsia" w:hAnsiTheme="minorEastAsia" w:cs="Times New Roman" w:hint="eastAsia"/>
          <w:sz w:val="28"/>
          <w:szCs w:val="28"/>
        </w:rPr>
        <w:t>。公司表示，期内公司净利润下滑的主要原因是，公司稀土产品销量及价格同比下降。</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同日，厦门钨业披露一季度业绩快报，一季度公司实现营业收入</w:t>
      </w:r>
      <w:r w:rsidR="00930A7D" w:rsidRPr="00930A7D">
        <w:rPr>
          <w:rFonts w:asciiTheme="minorEastAsia" w:hAnsiTheme="minorEastAsia" w:cs="Times New Roman" w:hint="eastAsia"/>
          <w:sz w:val="28"/>
          <w:szCs w:val="28"/>
        </w:rPr>
        <w:t>16.32</w:t>
      </w:r>
      <w:r w:rsidRPr="00930A7D">
        <w:rPr>
          <w:rFonts w:asciiTheme="minorEastAsia" w:hAnsiTheme="minorEastAsia" w:cs="Times New Roman" w:hint="eastAsia"/>
          <w:sz w:val="28"/>
          <w:szCs w:val="28"/>
        </w:rPr>
        <w:t>亿元，同比增长</w:t>
      </w:r>
      <w:r w:rsidR="00930A7D" w:rsidRPr="00930A7D">
        <w:rPr>
          <w:rFonts w:asciiTheme="minorEastAsia" w:hAnsiTheme="minorEastAsia" w:cs="Times New Roman" w:hint="eastAsia"/>
          <w:sz w:val="28"/>
          <w:szCs w:val="28"/>
        </w:rPr>
        <w:t>8.32%</w:t>
      </w:r>
      <w:r w:rsidRPr="00930A7D">
        <w:rPr>
          <w:rFonts w:asciiTheme="minorEastAsia" w:hAnsiTheme="minorEastAsia" w:cs="Times New Roman" w:hint="eastAsia"/>
          <w:sz w:val="28"/>
          <w:szCs w:val="28"/>
        </w:rPr>
        <w:t>；归属于上市公司股东的净利润</w:t>
      </w:r>
      <w:r w:rsidR="00930A7D" w:rsidRPr="00930A7D">
        <w:rPr>
          <w:rFonts w:asciiTheme="minorEastAsia" w:hAnsiTheme="minorEastAsia" w:cs="Times New Roman" w:hint="eastAsia"/>
          <w:sz w:val="28"/>
          <w:szCs w:val="28"/>
        </w:rPr>
        <w:t>3067.35</w:t>
      </w:r>
      <w:r w:rsidRPr="00930A7D">
        <w:rPr>
          <w:rFonts w:asciiTheme="minorEastAsia" w:hAnsiTheme="minorEastAsia" w:cs="Times New Roman" w:hint="eastAsia"/>
          <w:sz w:val="28"/>
          <w:szCs w:val="28"/>
        </w:rPr>
        <w:t>万元，同比增长</w:t>
      </w:r>
      <w:r w:rsidR="00930A7D" w:rsidRPr="00930A7D">
        <w:rPr>
          <w:rFonts w:asciiTheme="minorEastAsia" w:hAnsiTheme="minorEastAsia" w:cs="Times New Roman" w:hint="eastAsia"/>
          <w:sz w:val="28"/>
          <w:szCs w:val="28"/>
        </w:rPr>
        <w:t>154.68%</w:t>
      </w:r>
      <w:r w:rsidRPr="00930A7D">
        <w:rPr>
          <w:rFonts w:asciiTheme="minorEastAsia" w:hAnsiTheme="minorEastAsia" w:cs="Times New Roman" w:hint="eastAsia"/>
          <w:sz w:val="28"/>
          <w:szCs w:val="28"/>
        </w:rPr>
        <w:t>；每股收益</w:t>
      </w:r>
      <w:r w:rsidR="00930A7D" w:rsidRPr="00930A7D">
        <w:rPr>
          <w:rFonts w:asciiTheme="minorEastAsia" w:hAnsiTheme="minorEastAsia" w:cs="Times New Roman" w:hint="eastAsia"/>
          <w:sz w:val="28"/>
          <w:szCs w:val="28"/>
        </w:rPr>
        <w:t>0.045</w:t>
      </w:r>
      <w:r w:rsidRPr="00930A7D">
        <w:rPr>
          <w:rFonts w:asciiTheme="minorEastAsia" w:hAnsiTheme="minorEastAsia" w:cs="Times New Roman" w:hint="eastAsia"/>
          <w:sz w:val="28"/>
          <w:szCs w:val="28"/>
        </w:rPr>
        <w:t>元。公司净利增加主要是因为主营产品盈利水平较上年同期有所好转。</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厦门钨业表示，一季度，公司主营产品钨产品，销售量及销售价格同比上升，盈利增加；因</w:t>
      </w:r>
      <w:r w:rsidR="00930A7D" w:rsidRPr="00930A7D">
        <w:rPr>
          <w:rFonts w:asciiTheme="minorEastAsia" w:hAnsiTheme="minorEastAsia" w:cs="Times New Roman" w:hint="eastAsia"/>
          <w:sz w:val="28"/>
          <w:szCs w:val="28"/>
        </w:rPr>
        <w:t>2</w:t>
      </w:r>
      <w:r w:rsidRPr="00930A7D">
        <w:rPr>
          <w:rFonts w:asciiTheme="minorEastAsia" w:hAnsiTheme="minorEastAsia" w:cs="Times New Roman" w:hint="eastAsia"/>
          <w:sz w:val="28"/>
          <w:szCs w:val="28"/>
        </w:rPr>
        <w:t>、</w:t>
      </w:r>
      <w:r w:rsidR="00930A7D" w:rsidRPr="00930A7D">
        <w:rPr>
          <w:rFonts w:asciiTheme="minorEastAsia" w:hAnsiTheme="minorEastAsia" w:cs="Times New Roman" w:hint="eastAsia"/>
          <w:sz w:val="28"/>
          <w:szCs w:val="28"/>
        </w:rPr>
        <w:t>3</w:t>
      </w:r>
      <w:r w:rsidRPr="00930A7D">
        <w:rPr>
          <w:rFonts w:asciiTheme="minorEastAsia" w:hAnsiTheme="minorEastAsia" w:cs="Times New Roman" w:hint="eastAsia"/>
          <w:sz w:val="28"/>
          <w:szCs w:val="28"/>
        </w:rPr>
        <w:t>月份稀土氧化物报价有上扬的趋势，公司下属福建省长汀金龙稀土有限公司一季度盈利水平同比有所好转。（中国证券报）</w:t>
      </w:r>
    </w:p>
    <w:p w:rsidR="007C2D3C" w:rsidRPr="007C2D3C" w:rsidRDefault="007C2D3C" w:rsidP="007C2D3C">
      <w:pPr>
        <w:pStyle w:val="3"/>
        <w:ind w:firstLineChars="0" w:firstLine="0"/>
      </w:pPr>
      <w:bookmarkStart w:id="25" w:name="_Toc385833276"/>
      <w:bookmarkStart w:id="26" w:name="_Toc385867328"/>
      <w:bookmarkStart w:id="27" w:name="_Toc385924949"/>
      <w:bookmarkStart w:id="28" w:name="_Toc385942190"/>
      <w:r w:rsidRPr="007C2D3C">
        <w:t>紫金矿业</w:t>
      </w:r>
      <w:r w:rsidRPr="007C2D3C">
        <w:t>7</w:t>
      </w:r>
      <w:r w:rsidRPr="007C2D3C">
        <w:t>亿购坤宇矿业股权</w:t>
      </w:r>
      <w:bookmarkEnd w:id="25"/>
      <w:bookmarkEnd w:id="26"/>
      <w:bookmarkEnd w:id="27"/>
      <w:bookmarkEnd w:id="28"/>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洛阳钼业、紫金矿业同时公告，两家公司于</w:t>
      </w:r>
      <w:r w:rsidR="00930A7D" w:rsidRPr="00930A7D">
        <w:rPr>
          <w:rFonts w:asciiTheme="minorEastAsia" w:hAnsiTheme="minorEastAsia" w:cs="Times New Roman" w:hint="eastAsia"/>
          <w:sz w:val="28"/>
          <w:szCs w:val="28"/>
        </w:rPr>
        <w:t>15</w:t>
      </w:r>
      <w:r w:rsidRPr="00930A7D">
        <w:rPr>
          <w:rFonts w:asciiTheme="minorEastAsia" w:hAnsiTheme="minorEastAsia" w:cs="Times New Roman" w:hint="eastAsia"/>
          <w:sz w:val="28"/>
          <w:szCs w:val="28"/>
        </w:rPr>
        <w:t>日签订了转让洛阳坤宇矿业有限公司</w:t>
      </w:r>
      <w:r w:rsidR="00930A7D" w:rsidRPr="00930A7D">
        <w:rPr>
          <w:rFonts w:asciiTheme="minorEastAsia" w:hAnsiTheme="minorEastAsia" w:cs="Times New Roman" w:hint="eastAsia"/>
          <w:sz w:val="28"/>
          <w:szCs w:val="28"/>
        </w:rPr>
        <w:t>70%</w:t>
      </w:r>
      <w:r w:rsidRPr="00930A7D">
        <w:rPr>
          <w:rFonts w:asciiTheme="minorEastAsia" w:hAnsiTheme="minorEastAsia" w:cs="Times New Roman" w:hint="eastAsia"/>
          <w:sz w:val="28"/>
          <w:szCs w:val="28"/>
        </w:rPr>
        <w:t>股权之股权转让协议，洛阳钼业将以</w:t>
      </w:r>
      <w:r w:rsidR="00930A7D" w:rsidRPr="00930A7D">
        <w:rPr>
          <w:rFonts w:asciiTheme="minorEastAsia" w:hAnsiTheme="minorEastAsia" w:cs="Times New Roman" w:hint="eastAsia"/>
          <w:sz w:val="28"/>
          <w:szCs w:val="28"/>
        </w:rPr>
        <w:t>7</w:t>
      </w:r>
      <w:r w:rsidRPr="00930A7D">
        <w:rPr>
          <w:rFonts w:asciiTheme="minorEastAsia" w:hAnsiTheme="minorEastAsia" w:cs="Times New Roman" w:hint="eastAsia"/>
          <w:sz w:val="28"/>
          <w:szCs w:val="28"/>
        </w:rPr>
        <w:t>亿元的价格，向紫金矿业转让洛阳坤宇矿业有限公司</w:t>
      </w:r>
      <w:r w:rsidR="00930A7D" w:rsidRPr="00930A7D">
        <w:rPr>
          <w:rFonts w:asciiTheme="minorEastAsia" w:hAnsiTheme="minorEastAsia" w:cs="Times New Roman" w:hint="eastAsia"/>
          <w:sz w:val="28"/>
          <w:szCs w:val="28"/>
        </w:rPr>
        <w:t>70%</w:t>
      </w:r>
      <w:r w:rsidRPr="00930A7D">
        <w:rPr>
          <w:rFonts w:asciiTheme="minorEastAsia" w:hAnsiTheme="minorEastAsia" w:cs="Times New Roman" w:hint="eastAsia"/>
          <w:sz w:val="28"/>
          <w:szCs w:val="28"/>
        </w:rPr>
        <w:t>股权。洛阳钼业预计将从此次交易中取得收益</w:t>
      </w:r>
      <w:r w:rsidR="00930A7D" w:rsidRPr="00930A7D">
        <w:rPr>
          <w:rFonts w:asciiTheme="minorEastAsia" w:hAnsiTheme="minorEastAsia" w:cs="Times New Roman" w:hint="eastAsia"/>
          <w:sz w:val="28"/>
          <w:szCs w:val="28"/>
        </w:rPr>
        <w:t>28111.47</w:t>
      </w:r>
      <w:r w:rsidRPr="00930A7D">
        <w:rPr>
          <w:rFonts w:asciiTheme="minorEastAsia" w:hAnsiTheme="minorEastAsia" w:cs="Times New Roman" w:hint="eastAsia"/>
          <w:sz w:val="28"/>
          <w:szCs w:val="28"/>
        </w:rPr>
        <w:t>万元。</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洛阳坤宇矿业已取得</w:t>
      </w:r>
      <w:r w:rsidR="00930A7D" w:rsidRPr="00930A7D">
        <w:rPr>
          <w:rFonts w:asciiTheme="minorEastAsia" w:hAnsiTheme="minorEastAsia" w:cs="Times New Roman" w:hint="eastAsia"/>
          <w:sz w:val="28"/>
          <w:szCs w:val="28"/>
        </w:rPr>
        <w:t>5</w:t>
      </w:r>
      <w:r w:rsidRPr="00930A7D">
        <w:rPr>
          <w:rFonts w:asciiTheme="minorEastAsia" w:hAnsiTheme="minorEastAsia" w:cs="Times New Roman" w:hint="eastAsia"/>
          <w:sz w:val="28"/>
          <w:szCs w:val="28"/>
        </w:rPr>
        <w:t>个金矿采矿权，面积合计约</w:t>
      </w:r>
      <w:r w:rsidR="00930A7D" w:rsidRPr="00930A7D">
        <w:rPr>
          <w:rFonts w:asciiTheme="minorEastAsia" w:hAnsiTheme="minorEastAsia" w:cs="Times New Roman" w:hint="eastAsia"/>
          <w:sz w:val="28"/>
          <w:szCs w:val="28"/>
        </w:rPr>
        <w:t>50.66</w:t>
      </w:r>
      <w:r w:rsidRPr="00930A7D">
        <w:rPr>
          <w:rFonts w:asciiTheme="minorEastAsia" w:hAnsiTheme="minorEastAsia" w:cs="Times New Roman" w:hint="eastAsia"/>
          <w:sz w:val="28"/>
          <w:szCs w:val="28"/>
        </w:rPr>
        <w:t>平方公里；</w:t>
      </w:r>
      <w:r w:rsidR="00930A7D" w:rsidRPr="00930A7D">
        <w:rPr>
          <w:rFonts w:asciiTheme="minorEastAsia" w:hAnsiTheme="minorEastAsia" w:cs="Times New Roman" w:hint="eastAsia"/>
          <w:sz w:val="28"/>
          <w:szCs w:val="28"/>
        </w:rPr>
        <w:t>1</w:t>
      </w:r>
      <w:r w:rsidRPr="00930A7D">
        <w:rPr>
          <w:rFonts w:asciiTheme="minorEastAsia" w:hAnsiTheme="minorEastAsia" w:cs="Times New Roman" w:hint="eastAsia"/>
          <w:sz w:val="28"/>
          <w:szCs w:val="28"/>
        </w:rPr>
        <w:t>个金矿探矿权，面积为</w:t>
      </w:r>
      <w:r w:rsidR="00930A7D" w:rsidRPr="00930A7D">
        <w:rPr>
          <w:rFonts w:asciiTheme="minorEastAsia" w:hAnsiTheme="minorEastAsia" w:cs="Times New Roman" w:hint="eastAsia"/>
          <w:sz w:val="28"/>
          <w:szCs w:val="28"/>
        </w:rPr>
        <w:t>5.04</w:t>
      </w:r>
      <w:r w:rsidRPr="00930A7D">
        <w:rPr>
          <w:rFonts w:asciiTheme="minorEastAsia" w:hAnsiTheme="minorEastAsia" w:cs="Times New Roman" w:hint="eastAsia"/>
          <w:sz w:val="28"/>
          <w:szCs w:val="28"/>
        </w:rPr>
        <w:t>平方公里；其下属各矿区均已具备开采条件，目前正在正常运营中。截至</w:t>
      </w:r>
      <w:r w:rsidR="00930A7D" w:rsidRPr="00930A7D">
        <w:rPr>
          <w:rFonts w:asciiTheme="minorEastAsia" w:hAnsiTheme="minorEastAsia" w:cs="Times New Roman" w:hint="eastAsia"/>
          <w:sz w:val="28"/>
          <w:szCs w:val="28"/>
        </w:rPr>
        <w:t>2013</w:t>
      </w:r>
      <w:r w:rsidRPr="00930A7D">
        <w:rPr>
          <w:rFonts w:asciiTheme="minorEastAsia" w:hAnsiTheme="minorEastAsia" w:cs="Times New Roman" w:hint="eastAsia"/>
          <w:sz w:val="28"/>
          <w:szCs w:val="28"/>
        </w:rPr>
        <w:t>年</w:t>
      </w:r>
      <w:r w:rsidR="00930A7D" w:rsidRPr="00930A7D">
        <w:rPr>
          <w:rFonts w:asciiTheme="minorEastAsia" w:hAnsiTheme="minorEastAsia" w:cs="Times New Roman" w:hint="eastAsia"/>
          <w:sz w:val="28"/>
          <w:szCs w:val="28"/>
        </w:rPr>
        <w:t>12</w:t>
      </w:r>
      <w:r w:rsidRPr="00930A7D">
        <w:rPr>
          <w:rFonts w:asciiTheme="minorEastAsia" w:hAnsiTheme="minorEastAsia" w:cs="Times New Roman" w:hint="eastAsia"/>
          <w:sz w:val="28"/>
          <w:szCs w:val="28"/>
        </w:rPr>
        <w:t>月</w:t>
      </w:r>
      <w:r w:rsidR="00930A7D" w:rsidRPr="00930A7D">
        <w:rPr>
          <w:rFonts w:asciiTheme="minorEastAsia" w:hAnsiTheme="minorEastAsia" w:cs="Times New Roman" w:hint="eastAsia"/>
          <w:sz w:val="28"/>
          <w:szCs w:val="28"/>
        </w:rPr>
        <w:t>31</w:t>
      </w:r>
      <w:r w:rsidRPr="00930A7D">
        <w:rPr>
          <w:rFonts w:asciiTheme="minorEastAsia" w:hAnsiTheme="minorEastAsia" w:cs="Times New Roman" w:hint="eastAsia"/>
          <w:sz w:val="28"/>
          <w:szCs w:val="28"/>
        </w:rPr>
        <w:t>日，坤宇矿业下属洛宁金矿五个矿区拥有的黄金资源量为</w:t>
      </w:r>
      <w:r w:rsidR="00930A7D" w:rsidRPr="00930A7D">
        <w:rPr>
          <w:rFonts w:asciiTheme="minorEastAsia" w:hAnsiTheme="minorEastAsia" w:cs="Times New Roman" w:hint="eastAsia"/>
          <w:sz w:val="28"/>
          <w:szCs w:val="28"/>
        </w:rPr>
        <w:t>56.92</w:t>
      </w:r>
      <w:r w:rsidRPr="00930A7D">
        <w:rPr>
          <w:rFonts w:asciiTheme="minorEastAsia" w:hAnsiTheme="minorEastAsia" w:cs="Times New Roman" w:hint="eastAsia"/>
          <w:sz w:val="28"/>
          <w:szCs w:val="28"/>
        </w:rPr>
        <w:t>吨，平均品位</w:t>
      </w:r>
      <w:r w:rsidR="00930A7D" w:rsidRPr="00930A7D">
        <w:rPr>
          <w:rFonts w:asciiTheme="minorEastAsia" w:hAnsiTheme="minorEastAsia" w:cs="Times New Roman" w:hint="eastAsia"/>
          <w:sz w:val="28"/>
          <w:szCs w:val="28"/>
        </w:rPr>
        <w:t>4.3</w:t>
      </w:r>
      <w:r w:rsidRPr="00930A7D">
        <w:rPr>
          <w:rFonts w:asciiTheme="minorEastAsia" w:hAnsiTheme="minorEastAsia" w:cs="Times New Roman" w:hint="eastAsia"/>
          <w:sz w:val="28"/>
          <w:szCs w:val="28"/>
        </w:rPr>
        <w:t>克／吨；黄金储量为</w:t>
      </w:r>
      <w:r w:rsidR="00930A7D" w:rsidRPr="00930A7D">
        <w:rPr>
          <w:rFonts w:asciiTheme="minorEastAsia" w:hAnsiTheme="minorEastAsia" w:cs="Times New Roman" w:hint="eastAsia"/>
          <w:sz w:val="28"/>
          <w:szCs w:val="28"/>
        </w:rPr>
        <w:t>3787.33</w:t>
      </w:r>
      <w:r w:rsidRPr="00930A7D">
        <w:rPr>
          <w:rFonts w:asciiTheme="minorEastAsia" w:hAnsiTheme="minorEastAsia" w:cs="Times New Roman" w:hint="eastAsia"/>
          <w:sz w:val="28"/>
          <w:szCs w:val="28"/>
        </w:rPr>
        <w:t>公斤，平均品位</w:t>
      </w:r>
      <w:r w:rsidR="00930A7D" w:rsidRPr="00930A7D">
        <w:rPr>
          <w:rFonts w:asciiTheme="minorEastAsia" w:hAnsiTheme="minorEastAsia" w:cs="Times New Roman" w:hint="eastAsia"/>
          <w:sz w:val="28"/>
          <w:szCs w:val="28"/>
        </w:rPr>
        <w:t>3.92</w:t>
      </w:r>
      <w:r w:rsidRPr="00930A7D">
        <w:rPr>
          <w:rFonts w:asciiTheme="minorEastAsia" w:hAnsiTheme="minorEastAsia" w:cs="Times New Roman" w:hint="eastAsia"/>
          <w:sz w:val="28"/>
          <w:szCs w:val="28"/>
        </w:rPr>
        <w:t>克／吨。</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lastRenderedPageBreak/>
        <w:t>紫金矿业称，坤宇矿业拥有的资源量较大，矿区地处成矿地质条件较好的区域，有较好的找矿前景，且该项目与公司现有的华泰矿业陆院沟金矿项目区位上相邻，有望形成大型金矿矿田，有利于统筹规划，规模开发。（中国证券报）</w:t>
      </w:r>
    </w:p>
    <w:p w:rsidR="007C2D3C" w:rsidRPr="007C2D3C" w:rsidRDefault="007C2D3C" w:rsidP="007C2D3C">
      <w:pPr>
        <w:pStyle w:val="3"/>
        <w:ind w:firstLineChars="0" w:firstLine="0"/>
      </w:pPr>
      <w:bookmarkStart w:id="29" w:name="_Toc385833277"/>
      <w:bookmarkStart w:id="30" w:name="_Toc385867329"/>
      <w:bookmarkStart w:id="31" w:name="_Toc385924950"/>
      <w:bookmarkStart w:id="32" w:name="_Toc385942191"/>
      <w:r w:rsidRPr="007C2D3C">
        <w:t>中色股份获得印尼</w:t>
      </w:r>
      <w:r w:rsidRPr="007C2D3C">
        <w:t>6.3</w:t>
      </w:r>
      <w:r w:rsidRPr="007C2D3C">
        <w:t>亿美元合同</w:t>
      </w:r>
      <w:bookmarkEnd w:id="29"/>
      <w:bookmarkEnd w:id="30"/>
      <w:bookmarkEnd w:id="31"/>
      <w:bookmarkEnd w:id="32"/>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中色股份</w:t>
      </w:r>
      <w:r w:rsidR="00930A7D" w:rsidRPr="00930A7D">
        <w:rPr>
          <w:rFonts w:asciiTheme="minorEastAsia" w:hAnsiTheme="minorEastAsia" w:cs="Times New Roman" w:hint="eastAsia"/>
          <w:sz w:val="28"/>
          <w:szCs w:val="28"/>
        </w:rPr>
        <w:t>4</w:t>
      </w:r>
      <w:r w:rsidRPr="00930A7D">
        <w:rPr>
          <w:rFonts w:asciiTheme="minorEastAsia" w:hAnsiTheme="minorEastAsia" w:cs="Times New Roman" w:hint="eastAsia"/>
          <w:sz w:val="28"/>
          <w:szCs w:val="28"/>
        </w:rPr>
        <w:t>月</w:t>
      </w:r>
      <w:r w:rsidR="00930A7D" w:rsidRPr="00930A7D">
        <w:rPr>
          <w:rFonts w:asciiTheme="minorEastAsia" w:hAnsiTheme="minorEastAsia" w:cs="Times New Roman" w:hint="eastAsia"/>
          <w:sz w:val="28"/>
          <w:szCs w:val="28"/>
        </w:rPr>
        <w:t>18</w:t>
      </w:r>
      <w:r w:rsidRPr="00930A7D">
        <w:rPr>
          <w:rFonts w:asciiTheme="minorEastAsia" w:hAnsiTheme="minorEastAsia" w:cs="Times New Roman" w:hint="eastAsia"/>
          <w:sz w:val="28"/>
          <w:szCs w:val="28"/>
        </w:rPr>
        <w:t>日披露，公司</w:t>
      </w:r>
      <w:r w:rsidR="00930A7D" w:rsidRPr="00930A7D">
        <w:rPr>
          <w:rFonts w:asciiTheme="minorEastAsia" w:hAnsiTheme="minorEastAsia" w:cs="Times New Roman" w:hint="eastAsia"/>
          <w:sz w:val="28"/>
          <w:szCs w:val="28"/>
        </w:rPr>
        <w:t>4</w:t>
      </w:r>
      <w:r w:rsidRPr="00930A7D">
        <w:rPr>
          <w:rFonts w:asciiTheme="minorEastAsia" w:hAnsiTheme="minorEastAsia" w:cs="Times New Roman" w:hint="eastAsia"/>
          <w:sz w:val="28"/>
          <w:szCs w:val="28"/>
        </w:rPr>
        <w:t>月</w:t>
      </w:r>
      <w:r w:rsidR="00930A7D" w:rsidRPr="00930A7D">
        <w:rPr>
          <w:rFonts w:asciiTheme="minorEastAsia" w:hAnsiTheme="minorEastAsia" w:cs="Times New Roman" w:hint="eastAsia"/>
          <w:sz w:val="28"/>
          <w:szCs w:val="28"/>
        </w:rPr>
        <w:t>17</w:t>
      </w:r>
      <w:r w:rsidRPr="00930A7D">
        <w:rPr>
          <w:rFonts w:asciiTheme="minorEastAsia" w:hAnsiTheme="minorEastAsia" w:cs="Times New Roman" w:hint="eastAsia"/>
          <w:sz w:val="28"/>
          <w:szCs w:val="28"/>
        </w:rPr>
        <w:t>日与印度尼西亚</w:t>
      </w:r>
      <w:r w:rsidR="00930A7D" w:rsidRPr="00930A7D">
        <w:rPr>
          <w:rFonts w:asciiTheme="minorEastAsia" w:hAnsiTheme="minorEastAsia" w:cs="Times New Roman" w:hint="eastAsia"/>
          <w:sz w:val="28"/>
          <w:szCs w:val="28"/>
        </w:rPr>
        <w:t>PT</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DAIRI</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PRIMA</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MINERAL</w:t>
      </w:r>
      <w:r w:rsidRPr="00930A7D">
        <w:rPr>
          <w:rFonts w:asciiTheme="minorEastAsia" w:hAnsiTheme="minorEastAsia" w:cs="Times New Roman" w:hint="eastAsia"/>
          <w:sz w:val="28"/>
          <w:szCs w:val="28"/>
        </w:rPr>
        <w:t>公司签署了工程承包合同，合同总价约</w:t>
      </w:r>
      <w:r w:rsidR="00930A7D" w:rsidRPr="00930A7D">
        <w:rPr>
          <w:rFonts w:asciiTheme="minorEastAsia" w:hAnsiTheme="minorEastAsia" w:cs="Times New Roman" w:hint="eastAsia"/>
          <w:sz w:val="28"/>
          <w:szCs w:val="28"/>
        </w:rPr>
        <w:t>6.32</w:t>
      </w:r>
      <w:r w:rsidRPr="00930A7D">
        <w:rPr>
          <w:rFonts w:asciiTheme="minorEastAsia" w:hAnsiTheme="minorEastAsia" w:cs="Times New Roman" w:hint="eastAsia"/>
          <w:sz w:val="28"/>
          <w:szCs w:val="28"/>
        </w:rPr>
        <w:t>亿美元。</w:t>
      </w:r>
    </w:p>
    <w:p w:rsidR="007C2D3C" w:rsidRPr="00930A7D"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根据双方签署的《</w:t>
      </w:r>
      <w:r w:rsidR="00930A7D" w:rsidRPr="00930A7D">
        <w:rPr>
          <w:rFonts w:asciiTheme="minorEastAsia" w:hAnsiTheme="minorEastAsia" w:cs="Times New Roman" w:hint="eastAsia"/>
          <w:sz w:val="28"/>
          <w:szCs w:val="28"/>
        </w:rPr>
        <w:t>DAIRI</w:t>
      </w:r>
      <w:r w:rsidRPr="00930A7D">
        <w:rPr>
          <w:rFonts w:asciiTheme="minorEastAsia" w:hAnsiTheme="minorEastAsia" w:cs="Times New Roman" w:hint="eastAsia"/>
          <w:sz w:val="28"/>
          <w:szCs w:val="28"/>
        </w:rPr>
        <w:t>铅锌矿</w:t>
      </w:r>
      <w:r w:rsidR="00930A7D" w:rsidRPr="00930A7D">
        <w:rPr>
          <w:rFonts w:asciiTheme="minorEastAsia" w:hAnsiTheme="minorEastAsia" w:cs="Times New Roman" w:hint="eastAsia"/>
          <w:sz w:val="28"/>
          <w:szCs w:val="28"/>
        </w:rPr>
        <w:t>EPC</w:t>
      </w:r>
      <w:r w:rsidRPr="00930A7D">
        <w:rPr>
          <w:rFonts w:asciiTheme="minorEastAsia" w:hAnsiTheme="minorEastAsia" w:cs="Times New Roman" w:hint="eastAsia"/>
          <w:sz w:val="28"/>
          <w:szCs w:val="28"/>
        </w:rPr>
        <w:t>工程承包合同》，中色股份作为</w:t>
      </w:r>
      <w:r w:rsidR="00930A7D" w:rsidRPr="00930A7D">
        <w:rPr>
          <w:rFonts w:asciiTheme="minorEastAsia" w:hAnsiTheme="minorEastAsia" w:cs="Times New Roman" w:hint="eastAsia"/>
          <w:sz w:val="28"/>
          <w:szCs w:val="28"/>
        </w:rPr>
        <w:t>EPC</w:t>
      </w:r>
      <w:r w:rsidRPr="00930A7D">
        <w:rPr>
          <w:rFonts w:asciiTheme="minorEastAsia" w:hAnsiTheme="minorEastAsia" w:cs="Times New Roman" w:hint="eastAsia"/>
          <w:sz w:val="28"/>
          <w:szCs w:val="28"/>
        </w:rPr>
        <w:t>合同的主要承包商承建印度尼西亚</w:t>
      </w:r>
      <w:r w:rsidR="00930A7D" w:rsidRPr="00930A7D">
        <w:rPr>
          <w:rFonts w:asciiTheme="minorEastAsia" w:hAnsiTheme="minorEastAsia" w:cs="Times New Roman" w:hint="eastAsia"/>
          <w:sz w:val="28"/>
          <w:szCs w:val="28"/>
        </w:rPr>
        <w:t>PT</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DAIRI</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PRIMA</w:t>
      </w:r>
      <w:r w:rsidRPr="00930A7D">
        <w:rPr>
          <w:rFonts w:asciiTheme="minorEastAsia" w:hAnsiTheme="minorEastAsia" w:cs="Times New Roman" w:hint="eastAsia"/>
          <w:sz w:val="28"/>
          <w:szCs w:val="28"/>
        </w:rPr>
        <w:t xml:space="preserve">　</w:t>
      </w:r>
      <w:r w:rsidR="00930A7D" w:rsidRPr="00930A7D">
        <w:rPr>
          <w:rFonts w:asciiTheme="minorEastAsia" w:hAnsiTheme="minorEastAsia" w:cs="Times New Roman" w:hint="eastAsia"/>
          <w:sz w:val="28"/>
          <w:szCs w:val="28"/>
        </w:rPr>
        <w:t>MINERAL</w:t>
      </w:r>
      <w:r w:rsidRPr="00930A7D">
        <w:rPr>
          <w:rFonts w:asciiTheme="minorEastAsia" w:hAnsiTheme="minorEastAsia" w:cs="Times New Roman" w:hint="eastAsia"/>
          <w:sz w:val="28"/>
          <w:szCs w:val="28"/>
        </w:rPr>
        <w:t>公司位于印度尼西亚北苏门答腊省的</w:t>
      </w:r>
      <w:r w:rsidR="00930A7D" w:rsidRPr="00930A7D">
        <w:rPr>
          <w:rFonts w:asciiTheme="minorEastAsia" w:hAnsiTheme="minorEastAsia" w:cs="Times New Roman" w:hint="eastAsia"/>
          <w:sz w:val="28"/>
          <w:szCs w:val="28"/>
        </w:rPr>
        <w:t>DAIRI</w:t>
      </w:r>
      <w:r w:rsidRPr="00930A7D">
        <w:rPr>
          <w:rFonts w:asciiTheme="minorEastAsia" w:hAnsiTheme="minorEastAsia" w:cs="Times New Roman" w:hint="eastAsia"/>
          <w:sz w:val="28"/>
          <w:szCs w:val="28"/>
        </w:rPr>
        <w:t>铅锌矿项目，主要包括年处理</w:t>
      </w:r>
      <w:r w:rsidR="00930A7D" w:rsidRPr="00930A7D">
        <w:rPr>
          <w:rFonts w:asciiTheme="minorEastAsia" w:hAnsiTheme="minorEastAsia" w:cs="Times New Roman" w:hint="eastAsia"/>
          <w:sz w:val="28"/>
          <w:szCs w:val="28"/>
        </w:rPr>
        <w:t>100</w:t>
      </w:r>
      <w:r w:rsidRPr="00930A7D">
        <w:rPr>
          <w:rFonts w:asciiTheme="minorEastAsia" w:hAnsiTheme="minorEastAsia" w:cs="Times New Roman" w:hint="eastAsia"/>
          <w:sz w:val="28"/>
          <w:szCs w:val="28"/>
        </w:rPr>
        <w:t>万吨矿石的铅锌开采、选矿和辅助及相关设施。合同总价约</w:t>
      </w:r>
      <w:r w:rsidR="00930A7D" w:rsidRPr="00930A7D">
        <w:rPr>
          <w:rFonts w:asciiTheme="minorEastAsia" w:hAnsiTheme="minorEastAsia" w:cs="Times New Roman" w:hint="eastAsia"/>
          <w:sz w:val="28"/>
          <w:szCs w:val="28"/>
        </w:rPr>
        <w:t>6.32</w:t>
      </w:r>
      <w:r w:rsidRPr="00930A7D">
        <w:rPr>
          <w:rFonts w:asciiTheme="minorEastAsia" w:hAnsiTheme="minorEastAsia" w:cs="Times New Roman" w:hint="eastAsia"/>
          <w:sz w:val="28"/>
          <w:szCs w:val="28"/>
        </w:rPr>
        <w:t>亿美元，结算方式为信用证和</w:t>
      </w:r>
      <w:r w:rsidR="00930A7D" w:rsidRPr="00930A7D">
        <w:rPr>
          <w:rFonts w:asciiTheme="minorEastAsia" w:hAnsiTheme="minorEastAsia" w:cs="Times New Roman" w:hint="eastAsia"/>
          <w:sz w:val="28"/>
          <w:szCs w:val="28"/>
        </w:rPr>
        <w:t>TT</w:t>
      </w:r>
      <w:r w:rsidRPr="00930A7D">
        <w:rPr>
          <w:rFonts w:asciiTheme="minorEastAsia" w:hAnsiTheme="minorEastAsia" w:cs="Times New Roman" w:hint="eastAsia"/>
          <w:sz w:val="28"/>
          <w:szCs w:val="28"/>
        </w:rPr>
        <w:t>付款，发包方按照合同协议价格的</w:t>
      </w:r>
      <w:r w:rsidR="00930A7D" w:rsidRPr="00930A7D">
        <w:rPr>
          <w:rFonts w:asciiTheme="minorEastAsia" w:hAnsiTheme="minorEastAsia" w:cs="Times New Roman" w:hint="eastAsia"/>
          <w:sz w:val="28"/>
          <w:szCs w:val="28"/>
        </w:rPr>
        <w:t>15%</w:t>
      </w:r>
      <w:r w:rsidRPr="00930A7D">
        <w:rPr>
          <w:rFonts w:asciiTheme="minorEastAsia" w:hAnsiTheme="minorEastAsia" w:cs="Times New Roman" w:hint="eastAsia"/>
          <w:sz w:val="28"/>
          <w:szCs w:val="28"/>
        </w:rPr>
        <w:t>支付预付款。</w:t>
      </w:r>
    </w:p>
    <w:p w:rsidR="007C2D3C" w:rsidRDefault="007C2D3C"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中色股份表示，由于该项合同需达到必要的生效条件后方能生效，合同能否生效有不确定性；合同生效后随着工程承包项目的进展对公司的营业收入、利润总额将产生一定的影响。（中国证券报）</w:t>
      </w:r>
    </w:p>
    <w:p w:rsidR="00BF683D" w:rsidRDefault="00BF683D" w:rsidP="00930A7D">
      <w:pPr>
        <w:ind w:firstLine="560"/>
        <w:rPr>
          <w:rFonts w:asciiTheme="minorEastAsia" w:hAnsiTheme="minorEastAsia" w:cs="Times New Roman"/>
          <w:sz w:val="28"/>
          <w:szCs w:val="28"/>
        </w:rPr>
      </w:pPr>
    </w:p>
    <w:p w:rsidR="00BF683D" w:rsidRPr="00930A7D" w:rsidRDefault="00BF683D" w:rsidP="00930A7D">
      <w:pPr>
        <w:ind w:firstLine="560"/>
        <w:rPr>
          <w:rFonts w:asciiTheme="minorEastAsia" w:hAnsiTheme="minorEastAsia"/>
          <w:sz w:val="28"/>
          <w:szCs w:val="28"/>
        </w:rPr>
      </w:pPr>
    </w:p>
    <w:p w:rsidR="00790BF3" w:rsidRDefault="00790BF3" w:rsidP="00790BF3">
      <w:pPr>
        <w:pStyle w:val="1"/>
        <w:ind w:firstLineChars="0" w:firstLine="0"/>
      </w:pPr>
      <w:bookmarkStart w:id="33" w:name="_Toc385942192"/>
      <w:r w:rsidRPr="000108C3">
        <w:rPr>
          <w:rFonts w:hint="eastAsia"/>
          <w:highlight w:val="lightGray"/>
        </w:rPr>
        <w:lastRenderedPageBreak/>
        <w:t>国际矿业</w:t>
      </w:r>
      <w:bookmarkEnd w:id="33"/>
    </w:p>
    <w:p w:rsidR="00790BF3" w:rsidRPr="00790BF3" w:rsidRDefault="00790BF3" w:rsidP="00790BF3">
      <w:pPr>
        <w:pStyle w:val="3"/>
        <w:ind w:firstLineChars="62" w:firstLine="199"/>
      </w:pPr>
      <w:bookmarkStart w:id="34" w:name="_Toc385833279"/>
      <w:bookmarkStart w:id="35" w:name="_Toc385867331"/>
      <w:bookmarkStart w:id="36" w:name="_Toc385924952"/>
      <w:bookmarkStart w:id="37" w:name="_Toc385942193"/>
      <w:r w:rsidRPr="00790BF3">
        <w:t>阿曼将成为世界第二大锑合金生产国</w:t>
      </w:r>
      <w:bookmarkEnd w:id="34"/>
      <w:bookmarkEnd w:id="35"/>
      <w:bookmarkEnd w:id="36"/>
      <w:bookmarkEnd w:id="37"/>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阿曼日前与英国和阿联酋签署协议，将在阿曼苏哈尔自由区合资兴建大型锑合金生产企业。据4月</w:t>
      </w:r>
      <w:r w:rsidR="00930A7D" w:rsidRPr="00930A7D">
        <w:rPr>
          <w:rFonts w:asciiTheme="minorEastAsia" w:hAnsiTheme="minorEastAsia" w:cs="Times New Roman" w:hint="eastAsia"/>
          <w:sz w:val="28"/>
          <w:szCs w:val="28"/>
        </w:rPr>
        <w:t>15</w:t>
      </w:r>
      <w:r w:rsidRPr="00930A7D">
        <w:rPr>
          <w:rFonts w:asciiTheme="minorEastAsia" w:hAnsiTheme="minorEastAsia" w:cs="Times New Roman" w:hint="eastAsia"/>
          <w:sz w:val="28"/>
          <w:szCs w:val="28"/>
        </w:rPr>
        <w:t>日出版的《阿曼报》报道，该项目占地</w:t>
      </w:r>
      <w:r w:rsidR="00930A7D" w:rsidRPr="00930A7D">
        <w:rPr>
          <w:rFonts w:asciiTheme="minorEastAsia" w:hAnsiTheme="minorEastAsia" w:cs="Times New Roman" w:hint="eastAsia"/>
          <w:sz w:val="28"/>
          <w:szCs w:val="28"/>
        </w:rPr>
        <w:t>22</w:t>
      </w:r>
      <w:r w:rsidRPr="00930A7D">
        <w:rPr>
          <w:rFonts w:asciiTheme="minorEastAsia" w:hAnsiTheme="minorEastAsia" w:cs="Times New Roman" w:hint="eastAsia"/>
          <w:sz w:val="28"/>
          <w:szCs w:val="28"/>
        </w:rPr>
        <w:t>公顷，一期工程耗资</w:t>
      </w:r>
      <w:r w:rsidR="00930A7D" w:rsidRPr="00930A7D">
        <w:rPr>
          <w:rFonts w:asciiTheme="minorEastAsia" w:hAnsiTheme="minorEastAsia" w:cs="Times New Roman" w:hint="eastAsia"/>
          <w:sz w:val="28"/>
          <w:szCs w:val="28"/>
        </w:rPr>
        <w:t>6000</w:t>
      </w:r>
      <w:r w:rsidRPr="00930A7D">
        <w:rPr>
          <w:rFonts w:asciiTheme="minorEastAsia" w:hAnsiTheme="minorEastAsia" w:cs="Times New Roman" w:hint="eastAsia"/>
          <w:sz w:val="28"/>
          <w:szCs w:val="28"/>
        </w:rPr>
        <w:t>万美元，预计两年后建成投产。届时该项目锑合金年产量将达到</w:t>
      </w:r>
      <w:r w:rsidR="00930A7D" w:rsidRPr="00930A7D">
        <w:rPr>
          <w:rFonts w:asciiTheme="minorEastAsia" w:hAnsiTheme="minorEastAsia" w:cs="Times New Roman" w:hint="eastAsia"/>
          <w:sz w:val="28"/>
          <w:szCs w:val="28"/>
        </w:rPr>
        <w:t>2</w:t>
      </w:r>
      <w:r w:rsidRPr="00930A7D">
        <w:rPr>
          <w:rFonts w:asciiTheme="minorEastAsia" w:hAnsiTheme="minorEastAsia" w:cs="Times New Roman" w:hint="eastAsia"/>
          <w:sz w:val="28"/>
          <w:szCs w:val="28"/>
        </w:rPr>
        <w:t>万吨，可以满足全世界</w:t>
      </w:r>
      <w:r w:rsidR="00930A7D" w:rsidRPr="00930A7D">
        <w:rPr>
          <w:rFonts w:asciiTheme="minorEastAsia" w:hAnsiTheme="minorEastAsia" w:cs="Times New Roman" w:hint="eastAsia"/>
          <w:sz w:val="28"/>
          <w:szCs w:val="28"/>
        </w:rPr>
        <w:t>10%</w:t>
      </w:r>
      <w:r w:rsidRPr="00930A7D">
        <w:rPr>
          <w:rFonts w:asciiTheme="minorEastAsia" w:hAnsiTheme="minorEastAsia" w:cs="Times New Roman" w:hint="eastAsia"/>
          <w:sz w:val="28"/>
          <w:szCs w:val="28"/>
        </w:rPr>
        <w:t>的需要，阿曼也将成为仅次于中国的世界第二大锑合金生产国。</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上述三国投资方未来还将投资</w:t>
      </w:r>
      <w:r w:rsidR="00930A7D" w:rsidRPr="00930A7D">
        <w:rPr>
          <w:rFonts w:asciiTheme="minorEastAsia" w:hAnsiTheme="minorEastAsia" w:cs="Times New Roman" w:hint="eastAsia"/>
          <w:sz w:val="28"/>
          <w:szCs w:val="28"/>
        </w:rPr>
        <w:t>4</w:t>
      </w:r>
      <w:r w:rsidRPr="00930A7D">
        <w:rPr>
          <w:rFonts w:asciiTheme="minorEastAsia" w:hAnsiTheme="minorEastAsia" w:cs="Times New Roman" w:hint="eastAsia"/>
          <w:sz w:val="28"/>
          <w:szCs w:val="28"/>
        </w:rPr>
        <w:t>亿美元兴建该项目二期工程，旨在提炼和加工黄金。</w:t>
      </w:r>
    </w:p>
    <w:p w:rsidR="00790BF3" w:rsidRPr="00790BF3" w:rsidRDefault="00790BF3" w:rsidP="00925AF8">
      <w:pPr>
        <w:pStyle w:val="3"/>
        <w:ind w:firstLine="643"/>
      </w:pPr>
      <w:bookmarkStart w:id="38" w:name="_Toc385833280"/>
      <w:bookmarkStart w:id="39" w:name="_Toc385867332"/>
      <w:bookmarkStart w:id="40" w:name="_Toc385924953"/>
      <w:bookmarkStart w:id="41" w:name="_Toc385942194"/>
      <w:r w:rsidRPr="00790BF3">
        <w:t>恢复全面生产中铝秘鲁铜矿有望按期达产</w:t>
      </w:r>
      <w:bookmarkEnd w:id="38"/>
      <w:bookmarkEnd w:id="39"/>
      <w:bookmarkEnd w:id="40"/>
      <w:bookmarkEnd w:id="41"/>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4月</w:t>
      </w:r>
      <w:r w:rsidR="00930A7D">
        <w:rPr>
          <w:rFonts w:asciiTheme="minorEastAsia" w:hAnsiTheme="minorEastAsia" w:cs="Times New Roman" w:hint="eastAsia"/>
          <w:sz w:val="28"/>
          <w:szCs w:val="28"/>
        </w:rPr>
        <w:t>15</w:t>
      </w:r>
      <w:r w:rsidRPr="00930A7D">
        <w:rPr>
          <w:rFonts w:asciiTheme="minorEastAsia" w:hAnsiTheme="minorEastAsia" w:cs="Times New Roman" w:hint="eastAsia"/>
          <w:sz w:val="28"/>
          <w:szCs w:val="28"/>
        </w:rPr>
        <w:t>日，记者从中铝公司获悉，根据秘鲁环境评估与征税局发布的最新决议，中铝秘鲁特罗莫克铜矿全面恢复了各项生产活动。</w:t>
      </w:r>
    </w:p>
    <w:p w:rsidR="00790BF3" w:rsidRPr="00930A7D" w:rsidRDefault="00930A7D" w:rsidP="00930A7D">
      <w:pPr>
        <w:ind w:firstLine="560"/>
        <w:rPr>
          <w:rFonts w:asciiTheme="minorEastAsia" w:hAnsiTheme="minorEastAsia" w:cs="Times New Roman"/>
          <w:sz w:val="28"/>
          <w:szCs w:val="28"/>
        </w:rPr>
      </w:pPr>
      <w:r>
        <w:rPr>
          <w:rFonts w:asciiTheme="minorEastAsia" w:hAnsiTheme="minorEastAsia" w:cs="Times New Roman" w:hint="eastAsia"/>
          <w:sz w:val="28"/>
          <w:szCs w:val="28"/>
        </w:rPr>
        <w:t>3</w:t>
      </w:r>
      <w:r w:rsidR="00790BF3" w:rsidRPr="00930A7D">
        <w:rPr>
          <w:rFonts w:asciiTheme="minorEastAsia" w:hAnsiTheme="minorEastAsia" w:cs="Times New Roman" w:hint="eastAsia"/>
          <w:sz w:val="28"/>
          <w:szCs w:val="28"/>
        </w:rPr>
        <w:t>月</w:t>
      </w:r>
      <w:r>
        <w:rPr>
          <w:rFonts w:asciiTheme="minorEastAsia" w:hAnsiTheme="minorEastAsia" w:cs="Times New Roman" w:hint="eastAsia"/>
          <w:sz w:val="28"/>
          <w:szCs w:val="28"/>
        </w:rPr>
        <w:t>28</w:t>
      </w:r>
      <w:r w:rsidR="00790BF3" w:rsidRPr="00930A7D">
        <w:rPr>
          <w:rFonts w:asciiTheme="minorEastAsia" w:hAnsiTheme="minorEastAsia" w:cs="Times New Roman" w:hint="eastAsia"/>
          <w:sz w:val="28"/>
          <w:szCs w:val="28"/>
        </w:rPr>
        <w:t>日起，中铝秘鲁铜矿按照秘鲁环境评估与监管局对于涉及水管理的有关要求，作为预防性措施，暂停了涉及采矿活动的试生产工作。中铝公司介绍，至</w:t>
      </w:r>
      <w:r>
        <w:rPr>
          <w:rFonts w:asciiTheme="minorEastAsia" w:hAnsiTheme="minorEastAsia" w:cs="Times New Roman" w:hint="eastAsia"/>
          <w:sz w:val="28"/>
          <w:szCs w:val="28"/>
        </w:rPr>
        <w:t>4</w:t>
      </w:r>
      <w:r w:rsidR="00790BF3" w:rsidRPr="00930A7D">
        <w:rPr>
          <w:rFonts w:asciiTheme="minorEastAsia" w:hAnsiTheme="minorEastAsia" w:cs="Times New Roman" w:hint="eastAsia"/>
          <w:sz w:val="28"/>
          <w:szCs w:val="28"/>
        </w:rPr>
        <w:t>月</w:t>
      </w:r>
      <w:r>
        <w:rPr>
          <w:rFonts w:asciiTheme="minorEastAsia" w:hAnsiTheme="minorEastAsia" w:cs="Times New Roman" w:hint="eastAsia"/>
          <w:sz w:val="28"/>
          <w:szCs w:val="28"/>
        </w:rPr>
        <w:t>10</w:t>
      </w:r>
      <w:r w:rsidR="00790BF3" w:rsidRPr="00930A7D">
        <w:rPr>
          <w:rFonts w:asciiTheme="minorEastAsia" w:hAnsiTheme="minorEastAsia" w:cs="Times New Roman" w:hint="eastAsia"/>
          <w:sz w:val="28"/>
          <w:szCs w:val="28"/>
        </w:rPr>
        <w:t>日，中铝秘鲁铜矿完成了对水管理系统的优化和改善工作。随后，秘鲁环境评估与征税局对有关情况进行了现场检查，并于</w:t>
      </w:r>
      <w:r>
        <w:rPr>
          <w:rFonts w:asciiTheme="minorEastAsia" w:hAnsiTheme="minorEastAsia" w:cs="Times New Roman" w:hint="eastAsia"/>
          <w:sz w:val="28"/>
          <w:szCs w:val="28"/>
        </w:rPr>
        <w:t>4</w:t>
      </w:r>
      <w:r w:rsidR="00790BF3" w:rsidRPr="00930A7D">
        <w:rPr>
          <w:rFonts w:asciiTheme="minorEastAsia" w:hAnsiTheme="minorEastAsia" w:cs="Times New Roman" w:hint="eastAsia"/>
          <w:sz w:val="28"/>
          <w:szCs w:val="28"/>
        </w:rPr>
        <w:t>月</w:t>
      </w:r>
      <w:r>
        <w:rPr>
          <w:rFonts w:asciiTheme="minorEastAsia" w:hAnsiTheme="minorEastAsia" w:cs="Times New Roman" w:hint="eastAsia"/>
          <w:sz w:val="28"/>
          <w:szCs w:val="28"/>
        </w:rPr>
        <w:t>11</w:t>
      </w:r>
      <w:r w:rsidR="00790BF3" w:rsidRPr="00930A7D">
        <w:rPr>
          <w:rFonts w:asciiTheme="minorEastAsia" w:hAnsiTheme="minorEastAsia" w:cs="Times New Roman" w:hint="eastAsia"/>
          <w:sz w:val="28"/>
          <w:szCs w:val="28"/>
        </w:rPr>
        <w:t>日通过了新的决议，解除所有就排水问题对特罗莫克铜矿进行的预防性措施。</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据了解，特罗莫克铜矿在收到上述决议后，已经恢复了全部正常的生产活动，继续按照</w:t>
      </w:r>
      <w:r w:rsidR="00930A7D">
        <w:rPr>
          <w:rFonts w:asciiTheme="minorEastAsia" w:hAnsiTheme="minorEastAsia" w:cs="Times New Roman" w:hint="eastAsia"/>
          <w:sz w:val="28"/>
          <w:szCs w:val="28"/>
        </w:rPr>
        <w:t>2014</w:t>
      </w:r>
      <w:r w:rsidRPr="00930A7D">
        <w:rPr>
          <w:rFonts w:asciiTheme="minorEastAsia" w:hAnsiTheme="minorEastAsia" w:cs="Times New Roman" w:hint="eastAsia"/>
          <w:sz w:val="28"/>
          <w:szCs w:val="28"/>
        </w:rPr>
        <w:t>年的生产经营计划展开工作，并有望于</w:t>
      </w:r>
      <w:r w:rsidRPr="00930A7D">
        <w:rPr>
          <w:rFonts w:asciiTheme="minorEastAsia" w:hAnsiTheme="minorEastAsia" w:cs="Times New Roman" w:hint="eastAsia"/>
          <w:sz w:val="28"/>
          <w:szCs w:val="28"/>
        </w:rPr>
        <w:lastRenderedPageBreak/>
        <w:t>第三季度达到全额产能。届时，这个拥有</w:t>
      </w:r>
      <w:r w:rsidR="00930A7D">
        <w:rPr>
          <w:rFonts w:asciiTheme="minorEastAsia" w:hAnsiTheme="minorEastAsia" w:cs="Times New Roman" w:hint="eastAsia"/>
          <w:sz w:val="28"/>
          <w:szCs w:val="28"/>
        </w:rPr>
        <w:t>1200</w:t>
      </w:r>
      <w:r w:rsidRPr="00930A7D">
        <w:rPr>
          <w:rFonts w:asciiTheme="minorEastAsia" w:hAnsiTheme="minorEastAsia" w:cs="Times New Roman" w:hint="eastAsia"/>
          <w:sz w:val="28"/>
          <w:szCs w:val="28"/>
        </w:rPr>
        <w:t>万吨铜当量金属资源的全球特大型铜矿，将每年向中国国内输送</w:t>
      </w:r>
      <w:r w:rsidR="00930A7D">
        <w:rPr>
          <w:rFonts w:asciiTheme="minorEastAsia" w:hAnsiTheme="minorEastAsia" w:cs="Times New Roman" w:hint="eastAsia"/>
          <w:sz w:val="28"/>
          <w:szCs w:val="28"/>
        </w:rPr>
        <w:t>22</w:t>
      </w:r>
      <w:r w:rsidRPr="00930A7D">
        <w:rPr>
          <w:rFonts w:asciiTheme="minorEastAsia" w:hAnsiTheme="minorEastAsia" w:cs="Times New Roman" w:hint="eastAsia"/>
          <w:sz w:val="28"/>
          <w:szCs w:val="28"/>
        </w:rPr>
        <w:t>万吨铜精矿，约占中国国内当前自有产量的</w:t>
      </w:r>
      <w:r w:rsidR="00930A7D">
        <w:rPr>
          <w:rFonts w:asciiTheme="minorEastAsia" w:hAnsiTheme="minorEastAsia" w:cs="Times New Roman" w:hint="eastAsia"/>
          <w:sz w:val="28"/>
          <w:szCs w:val="28"/>
        </w:rPr>
        <w:t>18%</w:t>
      </w:r>
      <w:r w:rsidRPr="00930A7D">
        <w:rPr>
          <w:rFonts w:asciiTheme="minorEastAsia" w:hAnsiTheme="minorEastAsia" w:cs="Times New Roman" w:hint="eastAsia"/>
          <w:sz w:val="28"/>
          <w:szCs w:val="28"/>
        </w:rPr>
        <w:t>，会极大地缓解我国铜精矿供给短缺、对外依存度过高的发展瓶颈。</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中铝公司认为，虽然这次历时</w:t>
      </w:r>
      <w:r w:rsidR="00930A7D">
        <w:rPr>
          <w:rFonts w:asciiTheme="minorEastAsia" w:hAnsiTheme="minorEastAsia" w:cs="Times New Roman" w:hint="eastAsia"/>
          <w:sz w:val="28"/>
          <w:szCs w:val="28"/>
        </w:rPr>
        <w:t>14</w:t>
      </w:r>
      <w:r w:rsidRPr="00930A7D">
        <w:rPr>
          <w:rFonts w:asciiTheme="minorEastAsia" w:hAnsiTheme="minorEastAsia" w:cs="Times New Roman" w:hint="eastAsia"/>
          <w:sz w:val="28"/>
          <w:szCs w:val="28"/>
        </w:rPr>
        <w:t>天的采矿部分停产活动并未对特罗莫克铜矿产生重大影响，也未造成对于秘鲁环境的实质性损害，但这仍然足以引起中铝公司的高度关注和总结思考。</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资料显示，中铝秘鲁特罗莫克铜矿作为秘鲁国内近年来建成投产的最大矿业项目和中国在秘鲁当前最大的投资项目，自中铝公司</w:t>
      </w:r>
      <w:r w:rsidR="00930A7D">
        <w:rPr>
          <w:rFonts w:asciiTheme="minorEastAsia" w:hAnsiTheme="minorEastAsia" w:cs="Times New Roman" w:hint="eastAsia"/>
          <w:sz w:val="28"/>
          <w:szCs w:val="28"/>
        </w:rPr>
        <w:t>2008</w:t>
      </w:r>
      <w:r w:rsidRPr="00930A7D">
        <w:rPr>
          <w:rFonts w:asciiTheme="minorEastAsia" w:hAnsiTheme="minorEastAsia" w:cs="Times New Roman" w:hint="eastAsia"/>
          <w:sz w:val="28"/>
          <w:szCs w:val="28"/>
        </w:rPr>
        <w:t>年获得其开发权以来，受到了两国政府、居民和全球社会各界的广泛关注和大力支持，该项目先后获得了包括项目环评报告等建设所需的</w:t>
      </w:r>
      <w:r w:rsidR="00930A7D">
        <w:rPr>
          <w:rFonts w:asciiTheme="minorEastAsia" w:hAnsiTheme="minorEastAsia" w:cs="Times New Roman" w:hint="eastAsia"/>
          <w:sz w:val="28"/>
          <w:szCs w:val="28"/>
        </w:rPr>
        <w:t>300</w:t>
      </w:r>
      <w:r w:rsidRPr="00930A7D">
        <w:rPr>
          <w:rFonts w:asciiTheme="minorEastAsia" w:hAnsiTheme="minorEastAsia" w:cs="Times New Roman" w:hint="eastAsia"/>
          <w:sz w:val="28"/>
          <w:szCs w:val="28"/>
        </w:rPr>
        <w:t>多个各类许可证。</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“每一个细小的疏忽和不足，都应当以最严谨的态度和科学的方法快速解决，并成为中铝公司继续完善自身发展质量与水平的重要机会。”中铝公司表示。</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据悉，中铝公司在中铝秘鲁特罗莫克铜矿项目尚未开工时便投资</w:t>
      </w:r>
      <w:r w:rsidR="00930A7D">
        <w:rPr>
          <w:rFonts w:asciiTheme="minorEastAsia" w:hAnsiTheme="minorEastAsia" w:cs="Times New Roman" w:hint="eastAsia"/>
          <w:sz w:val="28"/>
          <w:szCs w:val="28"/>
        </w:rPr>
        <w:t>5000</w:t>
      </w:r>
      <w:r w:rsidRPr="00930A7D">
        <w:rPr>
          <w:rFonts w:asciiTheme="minorEastAsia" w:hAnsiTheme="minorEastAsia" w:cs="Times New Roman" w:hint="eastAsia"/>
          <w:sz w:val="28"/>
          <w:szCs w:val="28"/>
        </w:rPr>
        <w:t>万美元建设了先进的污水处理厂，解决了矿区居民</w:t>
      </w:r>
      <w:r w:rsidR="00930A7D">
        <w:rPr>
          <w:rFonts w:asciiTheme="minorEastAsia" w:hAnsiTheme="minorEastAsia" w:cs="Times New Roman" w:hint="eastAsia"/>
          <w:sz w:val="28"/>
          <w:szCs w:val="28"/>
        </w:rPr>
        <w:t>70</w:t>
      </w:r>
      <w:r w:rsidRPr="00930A7D">
        <w:rPr>
          <w:rFonts w:asciiTheme="minorEastAsia" w:hAnsiTheme="minorEastAsia" w:cs="Times New Roman" w:hint="eastAsia"/>
          <w:sz w:val="28"/>
          <w:szCs w:val="28"/>
        </w:rPr>
        <w:t>年的水污染问题，并投资兴建现代化城镇，实施</w:t>
      </w:r>
      <w:r w:rsidR="00930A7D">
        <w:rPr>
          <w:rFonts w:asciiTheme="minorEastAsia" w:hAnsiTheme="minorEastAsia" w:cs="Times New Roman" w:hint="eastAsia"/>
          <w:sz w:val="28"/>
          <w:szCs w:val="28"/>
        </w:rPr>
        <w:t>1000</w:t>
      </w:r>
      <w:r w:rsidRPr="00930A7D">
        <w:rPr>
          <w:rFonts w:asciiTheme="minorEastAsia" w:hAnsiTheme="minorEastAsia" w:cs="Times New Roman" w:hint="eastAsia"/>
          <w:sz w:val="28"/>
          <w:szCs w:val="28"/>
        </w:rPr>
        <w:t>多户高原居民的城镇搬迁项目，提供了</w:t>
      </w:r>
      <w:r w:rsidR="00930A7D">
        <w:rPr>
          <w:rFonts w:asciiTheme="minorEastAsia" w:hAnsiTheme="minorEastAsia" w:cs="Times New Roman" w:hint="eastAsia"/>
          <w:sz w:val="28"/>
          <w:szCs w:val="28"/>
        </w:rPr>
        <w:t>1000</w:t>
      </w:r>
      <w:r w:rsidRPr="00930A7D">
        <w:rPr>
          <w:rFonts w:asciiTheme="minorEastAsia" w:hAnsiTheme="minorEastAsia" w:cs="Times New Roman" w:hint="eastAsia"/>
          <w:sz w:val="28"/>
          <w:szCs w:val="28"/>
        </w:rPr>
        <w:t>多个直接就业岗位。</w:t>
      </w:r>
    </w:p>
    <w:p w:rsidR="00790BF3" w:rsidRPr="00930A7D" w:rsidRDefault="00790BF3" w:rsidP="00930A7D">
      <w:pPr>
        <w:ind w:firstLine="560"/>
        <w:rPr>
          <w:rFonts w:asciiTheme="minorEastAsia" w:hAnsiTheme="minorEastAsia" w:cs="Times New Roman"/>
          <w:sz w:val="28"/>
          <w:szCs w:val="28"/>
        </w:rPr>
      </w:pPr>
      <w:r w:rsidRPr="00930A7D">
        <w:rPr>
          <w:rFonts w:asciiTheme="minorEastAsia" w:hAnsiTheme="minorEastAsia" w:cs="Times New Roman" w:hint="eastAsia"/>
          <w:sz w:val="28"/>
          <w:szCs w:val="28"/>
        </w:rPr>
        <w:t>中铝公司明确表示，本着对生态环境和各方利益负责任的积极态度，中铝公司将进一步要求各企业和项目严格遵守所在地法律法规和风俗习惯，并欢迎社会各界的监督和帮助，更加公开透明地向各界进</w:t>
      </w:r>
      <w:r w:rsidRPr="00930A7D">
        <w:rPr>
          <w:rFonts w:asciiTheme="minorEastAsia" w:hAnsiTheme="minorEastAsia" w:cs="Times New Roman" w:hint="eastAsia"/>
          <w:sz w:val="28"/>
          <w:szCs w:val="28"/>
        </w:rPr>
        <w:lastRenderedPageBreak/>
        <w:t>行相关的信息公开，使宝贵的资源能源成为造福人类的共同财富。（中国证券报）</w:t>
      </w:r>
    </w:p>
    <w:p w:rsidR="00790BF3" w:rsidRPr="00790BF3" w:rsidRDefault="00790BF3" w:rsidP="00790BF3">
      <w:pPr>
        <w:pStyle w:val="3"/>
        <w:ind w:firstLineChars="0" w:firstLine="0"/>
      </w:pPr>
      <w:bookmarkStart w:id="42" w:name="_Toc385833281"/>
      <w:bookmarkStart w:id="43" w:name="_Toc385867333"/>
      <w:bookmarkStart w:id="44" w:name="_Toc385924954"/>
      <w:bookmarkStart w:id="45" w:name="_Toc385942195"/>
      <w:r w:rsidRPr="00790BF3">
        <w:t>五矿联合体</w:t>
      </w:r>
      <w:r w:rsidRPr="00790BF3">
        <w:t>58.5</w:t>
      </w:r>
      <w:r w:rsidRPr="00790BF3">
        <w:t>亿美元收购秘鲁铜矿</w:t>
      </w:r>
      <w:bookmarkEnd w:id="42"/>
      <w:bookmarkEnd w:id="43"/>
      <w:bookmarkEnd w:id="44"/>
      <w:bookmarkEnd w:id="45"/>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中国五矿集团公司所属五矿资源有限公司</w:t>
      </w:r>
      <w:r w:rsidR="00AA512A" w:rsidRPr="00AA512A">
        <w:rPr>
          <w:rFonts w:asciiTheme="minorEastAsia" w:hAnsiTheme="minorEastAsia" w:cs="Times New Roman" w:hint="eastAsia"/>
          <w:sz w:val="28"/>
          <w:szCs w:val="28"/>
        </w:rPr>
        <w:t>4</w:t>
      </w:r>
      <w:r w:rsidRPr="00AA512A">
        <w:rPr>
          <w:rFonts w:asciiTheme="minorEastAsia" w:hAnsiTheme="minorEastAsia" w:cs="Times New Roman" w:hint="eastAsia"/>
          <w:sz w:val="28"/>
          <w:szCs w:val="28"/>
        </w:rPr>
        <w:t>月</w:t>
      </w:r>
      <w:r w:rsidR="00AA512A" w:rsidRPr="00AA512A">
        <w:rPr>
          <w:rFonts w:asciiTheme="minorEastAsia" w:hAnsiTheme="minorEastAsia" w:cs="Times New Roman" w:hint="eastAsia"/>
          <w:sz w:val="28"/>
          <w:szCs w:val="28"/>
        </w:rPr>
        <w:t>14</w:t>
      </w:r>
      <w:r w:rsidRPr="00AA512A">
        <w:rPr>
          <w:rFonts w:asciiTheme="minorEastAsia" w:hAnsiTheme="minorEastAsia" w:cs="Times New Roman" w:hint="eastAsia"/>
          <w:sz w:val="28"/>
          <w:szCs w:val="28"/>
        </w:rPr>
        <w:t>日宣布，由五矿资源有限公司、国新国际投资有限公司和中信金属有限公司组成的联合体与</w:t>
      </w:r>
      <w:r w:rsidR="00AA512A" w:rsidRPr="00AA512A">
        <w:rPr>
          <w:rFonts w:asciiTheme="minorEastAsia" w:hAnsiTheme="minorEastAsia" w:cs="Times New Roman" w:hint="eastAsia"/>
          <w:sz w:val="28"/>
          <w:szCs w:val="28"/>
        </w:rPr>
        <w:t>GLENCOREXSTRATA</w:t>
      </w:r>
      <w:r w:rsidRPr="00AA512A">
        <w:rPr>
          <w:rFonts w:asciiTheme="minorEastAsia" w:hAnsiTheme="minorEastAsia" w:cs="Times New Roman" w:hint="eastAsia"/>
          <w:sz w:val="28"/>
          <w:szCs w:val="28"/>
        </w:rPr>
        <w:t xml:space="preserve">　</w:t>
      </w:r>
      <w:r w:rsidR="00AA512A" w:rsidRPr="00AA512A">
        <w:rPr>
          <w:rFonts w:asciiTheme="minorEastAsia" w:hAnsiTheme="minorEastAsia" w:cs="Times New Roman" w:hint="eastAsia"/>
          <w:sz w:val="28"/>
          <w:szCs w:val="28"/>
        </w:rPr>
        <w:t>PLC</w:t>
      </w:r>
      <w:r w:rsidRPr="00AA512A">
        <w:rPr>
          <w:rFonts w:asciiTheme="minorEastAsia" w:hAnsiTheme="minorEastAsia" w:cs="Times New Roman" w:hint="eastAsia"/>
          <w:sz w:val="28"/>
          <w:szCs w:val="28"/>
        </w:rPr>
        <w:t>（嘉能可）达成</w:t>
      </w:r>
      <w:r w:rsidR="00AA512A" w:rsidRPr="00AA512A">
        <w:rPr>
          <w:rFonts w:asciiTheme="minorEastAsia" w:hAnsiTheme="minorEastAsia" w:cs="Times New Roman" w:hint="eastAsia"/>
          <w:sz w:val="28"/>
          <w:szCs w:val="28"/>
        </w:rPr>
        <w:t>LAS</w:t>
      </w:r>
      <w:r w:rsidRPr="00AA512A">
        <w:rPr>
          <w:rFonts w:asciiTheme="minorEastAsia" w:hAnsiTheme="minorEastAsia" w:cs="Times New Roman" w:hint="eastAsia"/>
          <w:sz w:val="28"/>
          <w:szCs w:val="28"/>
        </w:rPr>
        <w:t xml:space="preserve">　</w:t>
      </w:r>
      <w:r w:rsidR="00AA512A" w:rsidRPr="00AA512A">
        <w:rPr>
          <w:rFonts w:asciiTheme="minorEastAsia" w:hAnsiTheme="minorEastAsia" w:cs="Times New Roman" w:hint="eastAsia"/>
          <w:sz w:val="28"/>
          <w:szCs w:val="28"/>
        </w:rPr>
        <w:t>BAMBAS</w:t>
      </w:r>
      <w:r w:rsidRPr="00AA512A">
        <w:rPr>
          <w:rFonts w:asciiTheme="minorEastAsia" w:hAnsiTheme="minorEastAsia" w:cs="Times New Roman" w:hint="eastAsia"/>
          <w:sz w:val="28"/>
          <w:szCs w:val="28"/>
        </w:rPr>
        <w:t>铜矿项目（邦巴斯项目）股权收购协议，交易对价为</w:t>
      </w:r>
      <w:r w:rsidR="00AA512A" w:rsidRPr="00AA512A">
        <w:rPr>
          <w:rFonts w:asciiTheme="minorEastAsia" w:hAnsiTheme="minorEastAsia" w:cs="Times New Roman" w:hint="eastAsia"/>
          <w:sz w:val="28"/>
          <w:szCs w:val="28"/>
        </w:rPr>
        <w:t>58.5</w:t>
      </w:r>
      <w:r w:rsidRPr="00AA512A">
        <w:rPr>
          <w:rFonts w:asciiTheme="minorEastAsia" w:hAnsiTheme="minorEastAsia" w:cs="Times New Roman" w:hint="eastAsia"/>
          <w:sz w:val="28"/>
          <w:szCs w:val="28"/>
        </w:rPr>
        <w:t>亿美元。据悉，收购邦巴斯项目是我国金属矿业史上迄今实施的最大的境外收购。</w:t>
      </w:r>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邦巴斯项目是</w:t>
      </w:r>
      <w:r w:rsidR="00AA512A" w:rsidRPr="00AA512A">
        <w:rPr>
          <w:rFonts w:asciiTheme="minorEastAsia" w:hAnsiTheme="minorEastAsia" w:cs="Times New Roman" w:hint="eastAsia"/>
          <w:sz w:val="28"/>
          <w:szCs w:val="28"/>
        </w:rPr>
        <w:t>GLENCORE</w:t>
      </w:r>
      <w:r w:rsidRPr="00AA512A">
        <w:rPr>
          <w:rFonts w:asciiTheme="minorEastAsia" w:hAnsiTheme="minorEastAsia" w:cs="Times New Roman" w:hint="eastAsia"/>
          <w:sz w:val="28"/>
          <w:szCs w:val="28"/>
        </w:rPr>
        <w:t xml:space="preserve">　</w:t>
      </w:r>
      <w:r w:rsidR="00AA512A" w:rsidRPr="00AA512A">
        <w:rPr>
          <w:rFonts w:asciiTheme="minorEastAsia" w:hAnsiTheme="minorEastAsia" w:cs="Times New Roman" w:hint="eastAsia"/>
          <w:sz w:val="28"/>
          <w:szCs w:val="28"/>
        </w:rPr>
        <w:t>PLC</w:t>
      </w:r>
      <w:r w:rsidRPr="00AA512A">
        <w:rPr>
          <w:rFonts w:asciiTheme="minorEastAsia" w:hAnsiTheme="minorEastAsia" w:cs="Times New Roman" w:hint="eastAsia"/>
          <w:sz w:val="28"/>
          <w:szCs w:val="28"/>
        </w:rPr>
        <w:t>与</w:t>
      </w:r>
      <w:r w:rsidR="00AA512A" w:rsidRPr="00AA512A">
        <w:rPr>
          <w:rFonts w:asciiTheme="minorEastAsia" w:hAnsiTheme="minorEastAsia" w:cs="Times New Roman" w:hint="eastAsia"/>
          <w:sz w:val="28"/>
          <w:szCs w:val="28"/>
        </w:rPr>
        <w:t>XSTRATA</w:t>
      </w:r>
      <w:r w:rsidRPr="00AA512A">
        <w:rPr>
          <w:rFonts w:asciiTheme="minorEastAsia" w:hAnsiTheme="minorEastAsia" w:cs="Times New Roman" w:hint="eastAsia"/>
          <w:sz w:val="28"/>
          <w:szCs w:val="28"/>
        </w:rPr>
        <w:t xml:space="preserve">　</w:t>
      </w:r>
      <w:r w:rsidR="00AA512A" w:rsidRPr="00AA512A">
        <w:rPr>
          <w:rFonts w:asciiTheme="minorEastAsia" w:hAnsiTheme="minorEastAsia" w:cs="Times New Roman" w:hint="eastAsia"/>
          <w:sz w:val="28"/>
          <w:szCs w:val="28"/>
        </w:rPr>
        <w:t>PLC</w:t>
      </w:r>
      <w:r w:rsidRPr="00AA512A">
        <w:rPr>
          <w:rFonts w:asciiTheme="minorEastAsia" w:hAnsiTheme="minorEastAsia" w:cs="Times New Roman" w:hint="eastAsia"/>
          <w:sz w:val="28"/>
          <w:szCs w:val="28"/>
        </w:rPr>
        <w:t>合并交易中涉及的一项重要铜矿资产。该项目位于秘鲁南部的</w:t>
      </w:r>
      <w:r w:rsidR="00AA512A" w:rsidRPr="00AA512A">
        <w:rPr>
          <w:rFonts w:asciiTheme="minorEastAsia" w:hAnsiTheme="minorEastAsia" w:cs="Times New Roman" w:hint="eastAsia"/>
          <w:sz w:val="28"/>
          <w:szCs w:val="28"/>
        </w:rPr>
        <w:t>APURIMAC</w:t>
      </w:r>
      <w:r w:rsidRPr="00AA512A">
        <w:rPr>
          <w:rFonts w:asciiTheme="minorEastAsia" w:hAnsiTheme="minorEastAsia" w:cs="Times New Roman" w:hint="eastAsia"/>
          <w:sz w:val="28"/>
          <w:szCs w:val="28"/>
        </w:rPr>
        <w:t>地区，是目前全球最大的在建铜矿项目，预计达产后前</w:t>
      </w:r>
      <w:r w:rsidR="00AA512A" w:rsidRPr="00AA512A">
        <w:rPr>
          <w:rFonts w:asciiTheme="minorEastAsia" w:hAnsiTheme="minorEastAsia" w:cs="Times New Roman" w:hint="eastAsia"/>
          <w:sz w:val="28"/>
          <w:szCs w:val="28"/>
        </w:rPr>
        <w:t>5</w:t>
      </w:r>
      <w:r w:rsidRPr="00AA512A">
        <w:rPr>
          <w:rFonts w:asciiTheme="minorEastAsia" w:hAnsiTheme="minorEastAsia" w:cs="Times New Roman" w:hint="eastAsia"/>
          <w:sz w:val="28"/>
          <w:szCs w:val="28"/>
        </w:rPr>
        <w:t>年每年可生产铜精矿含铜量约</w:t>
      </w:r>
      <w:r w:rsidR="00AA512A" w:rsidRPr="00AA512A">
        <w:rPr>
          <w:rFonts w:asciiTheme="minorEastAsia" w:hAnsiTheme="minorEastAsia" w:cs="Times New Roman" w:hint="eastAsia"/>
          <w:sz w:val="28"/>
          <w:szCs w:val="28"/>
        </w:rPr>
        <w:t>45</w:t>
      </w:r>
      <w:r w:rsidRPr="00AA512A">
        <w:rPr>
          <w:rFonts w:asciiTheme="minorEastAsia" w:hAnsiTheme="minorEastAsia" w:cs="Times New Roman" w:hint="eastAsia"/>
          <w:sz w:val="28"/>
          <w:szCs w:val="28"/>
        </w:rPr>
        <w:t>万吨。收购并完成邦巴斯项目建设后，中国五矿有望成为中国最大的铜矿山生产企业和全球前</w:t>
      </w:r>
      <w:r w:rsidR="00AA512A" w:rsidRPr="00AA512A">
        <w:rPr>
          <w:rFonts w:asciiTheme="minorEastAsia" w:hAnsiTheme="minorEastAsia" w:cs="Times New Roman" w:hint="eastAsia"/>
          <w:sz w:val="28"/>
          <w:szCs w:val="28"/>
        </w:rPr>
        <w:t>10</w:t>
      </w:r>
      <w:r w:rsidRPr="00AA512A">
        <w:rPr>
          <w:rFonts w:asciiTheme="minorEastAsia" w:hAnsiTheme="minorEastAsia" w:cs="Times New Roman" w:hint="eastAsia"/>
          <w:sz w:val="28"/>
          <w:szCs w:val="28"/>
        </w:rPr>
        <w:t>大铜矿山生产商之一。</w:t>
      </w:r>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据介绍，目前该交易还需要获得秘鲁政府、中国政府以及五矿资源股东大会的批准。如果一切顺利，有望在今年三季度完成交割。此项收购由五矿资源联合国新国际和中信金属共同完成，三方在联合体中分别持股</w:t>
      </w:r>
      <w:r w:rsidR="00AA512A" w:rsidRPr="00AA512A">
        <w:rPr>
          <w:rFonts w:asciiTheme="minorEastAsia" w:hAnsiTheme="minorEastAsia" w:cs="Times New Roman" w:hint="eastAsia"/>
          <w:sz w:val="28"/>
          <w:szCs w:val="28"/>
        </w:rPr>
        <w:t>62.5%</w:t>
      </w:r>
      <w:r w:rsidRPr="00AA512A">
        <w:rPr>
          <w:rFonts w:asciiTheme="minorEastAsia" w:hAnsiTheme="minorEastAsia" w:cs="Times New Roman" w:hint="eastAsia"/>
          <w:sz w:val="28"/>
          <w:szCs w:val="28"/>
        </w:rPr>
        <w:t>、</w:t>
      </w:r>
      <w:r w:rsidR="00AA512A" w:rsidRPr="00AA512A">
        <w:rPr>
          <w:rFonts w:asciiTheme="minorEastAsia" w:hAnsiTheme="minorEastAsia" w:cs="Times New Roman" w:hint="eastAsia"/>
          <w:sz w:val="28"/>
          <w:szCs w:val="28"/>
        </w:rPr>
        <w:t>22.5%</w:t>
      </w:r>
      <w:r w:rsidRPr="00AA512A">
        <w:rPr>
          <w:rFonts w:asciiTheme="minorEastAsia" w:hAnsiTheme="minorEastAsia" w:cs="Times New Roman" w:hint="eastAsia"/>
          <w:sz w:val="28"/>
          <w:szCs w:val="28"/>
        </w:rPr>
        <w:t>、</w:t>
      </w:r>
      <w:r w:rsidR="00AA512A" w:rsidRPr="00AA512A">
        <w:rPr>
          <w:rFonts w:asciiTheme="minorEastAsia" w:hAnsiTheme="minorEastAsia" w:cs="Times New Roman" w:hint="eastAsia"/>
          <w:sz w:val="28"/>
          <w:szCs w:val="28"/>
        </w:rPr>
        <w:t>15%</w:t>
      </w:r>
      <w:r w:rsidRPr="00AA512A">
        <w:rPr>
          <w:rFonts w:asciiTheme="minorEastAsia" w:hAnsiTheme="minorEastAsia" w:cs="Times New Roman" w:hint="eastAsia"/>
          <w:sz w:val="28"/>
          <w:szCs w:val="28"/>
        </w:rPr>
        <w:t>。国家开发银行牵头，工商银行、中国银行参与的银团为此次收购提供资金支持。（经济参考报）</w:t>
      </w:r>
    </w:p>
    <w:p w:rsidR="00790BF3" w:rsidRPr="00790BF3" w:rsidRDefault="00790BF3" w:rsidP="00790BF3">
      <w:pPr>
        <w:pStyle w:val="3"/>
        <w:ind w:firstLineChars="0" w:firstLine="0"/>
      </w:pPr>
      <w:bookmarkStart w:id="46" w:name="_Toc385833282"/>
      <w:bookmarkStart w:id="47" w:name="_Toc385867334"/>
      <w:bookmarkStart w:id="48" w:name="_Toc385924955"/>
      <w:bookmarkStart w:id="49" w:name="_Toc385942196"/>
      <w:r w:rsidRPr="00790BF3">
        <w:t>加纳奥布阿西金矿将关闭</w:t>
      </w:r>
      <w:r w:rsidRPr="00790BF3">
        <w:t>18</w:t>
      </w:r>
      <w:r w:rsidRPr="00790BF3">
        <w:t>至</w:t>
      </w:r>
      <w:r w:rsidRPr="00790BF3">
        <w:t>24</w:t>
      </w:r>
      <w:r w:rsidRPr="00790BF3">
        <w:t>个月</w:t>
      </w:r>
      <w:bookmarkEnd w:id="46"/>
      <w:bookmarkEnd w:id="47"/>
      <w:bookmarkEnd w:id="48"/>
      <w:bookmarkEnd w:id="49"/>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加纳盎格鲁黄金公司一名高管近日向当地媒体表示，该公司下属</w:t>
      </w:r>
      <w:r w:rsidRPr="00AA512A">
        <w:rPr>
          <w:rFonts w:asciiTheme="minorEastAsia" w:hAnsiTheme="minorEastAsia" w:cs="Times New Roman" w:hint="eastAsia"/>
          <w:sz w:val="28"/>
          <w:szCs w:val="28"/>
        </w:rPr>
        <w:lastRenderedPageBreak/>
        <w:t>的奥布阿西金矿准备关闭</w:t>
      </w:r>
      <w:r w:rsidR="00AA512A" w:rsidRPr="00AA512A">
        <w:rPr>
          <w:rFonts w:asciiTheme="minorEastAsia" w:hAnsiTheme="minorEastAsia" w:cs="Times New Roman" w:hint="eastAsia"/>
          <w:sz w:val="28"/>
          <w:szCs w:val="28"/>
        </w:rPr>
        <w:t>18</w:t>
      </w:r>
      <w:r w:rsidRPr="00AA512A">
        <w:rPr>
          <w:rFonts w:asciiTheme="minorEastAsia" w:hAnsiTheme="minorEastAsia" w:cs="Times New Roman" w:hint="eastAsia"/>
          <w:sz w:val="28"/>
          <w:szCs w:val="28"/>
        </w:rPr>
        <w:t>至</w:t>
      </w:r>
      <w:r w:rsidR="00AA512A" w:rsidRPr="00AA512A">
        <w:rPr>
          <w:rFonts w:asciiTheme="minorEastAsia" w:hAnsiTheme="minorEastAsia" w:cs="Times New Roman" w:hint="eastAsia"/>
          <w:sz w:val="28"/>
          <w:szCs w:val="28"/>
        </w:rPr>
        <w:t>24</w:t>
      </w:r>
      <w:r w:rsidRPr="00AA512A">
        <w:rPr>
          <w:rFonts w:asciiTheme="minorEastAsia" w:hAnsiTheme="minorEastAsia" w:cs="Times New Roman" w:hint="eastAsia"/>
          <w:sz w:val="28"/>
          <w:szCs w:val="28"/>
        </w:rPr>
        <w:t>个月，以解决生产中出现的一系列问题。</w:t>
      </w:r>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这位不愿意透露姓名的管理人员说，该矿目前还存在设备落后、安全隐患突出、电力供应不足等问题。他还说，矿区关闭后将对其进行维护，同时公司考虑引入新资本改善开采条件、提高工人技术水平。在此期间，许多工人将下岗。</w:t>
      </w:r>
    </w:p>
    <w:p w:rsidR="00790BF3" w:rsidRPr="00AA512A" w:rsidRDefault="00790BF3" w:rsidP="00AA512A">
      <w:pPr>
        <w:ind w:firstLine="560"/>
        <w:rPr>
          <w:rFonts w:asciiTheme="minorEastAsia" w:hAnsiTheme="minorEastAsia" w:cs="Times New Roman"/>
          <w:sz w:val="28"/>
          <w:szCs w:val="28"/>
        </w:rPr>
      </w:pPr>
      <w:r w:rsidRPr="00AA512A">
        <w:rPr>
          <w:rFonts w:asciiTheme="minorEastAsia" w:hAnsiTheme="minorEastAsia" w:cs="Times New Roman" w:hint="eastAsia"/>
          <w:sz w:val="28"/>
          <w:szCs w:val="28"/>
        </w:rPr>
        <w:t>奥布阿西金矿发现于</w:t>
      </w:r>
      <w:r w:rsidR="00AA512A" w:rsidRPr="00AA512A">
        <w:rPr>
          <w:rFonts w:asciiTheme="minorEastAsia" w:hAnsiTheme="minorEastAsia" w:cs="Times New Roman" w:hint="eastAsia"/>
          <w:sz w:val="28"/>
          <w:szCs w:val="28"/>
        </w:rPr>
        <w:t>1897</w:t>
      </w:r>
      <w:r w:rsidRPr="00AA512A">
        <w:rPr>
          <w:rFonts w:asciiTheme="minorEastAsia" w:hAnsiTheme="minorEastAsia" w:cs="Times New Roman" w:hint="eastAsia"/>
          <w:sz w:val="28"/>
          <w:szCs w:val="28"/>
        </w:rPr>
        <w:t>年，出口所得一度占加纳外汇收入的</w:t>
      </w:r>
      <w:r w:rsidR="00AA512A" w:rsidRPr="00AA512A">
        <w:rPr>
          <w:rFonts w:asciiTheme="minorEastAsia" w:hAnsiTheme="minorEastAsia" w:cs="Times New Roman" w:hint="eastAsia"/>
          <w:sz w:val="28"/>
          <w:szCs w:val="28"/>
        </w:rPr>
        <w:t>40%</w:t>
      </w:r>
      <w:r w:rsidRPr="00AA512A">
        <w:rPr>
          <w:rFonts w:asciiTheme="minorEastAsia" w:hAnsiTheme="minorEastAsia" w:cs="Times New Roman" w:hint="eastAsia"/>
          <w:sz w:val="28"/>
          <w:szCs w:val="28"/>
        </w:rPr>
        <w:t>。</w:t>
      </w:r>
      <w:r w:rsidR="00AA512A" w:rsidRPr="00AA512A">
        <w:rPr>
          <w:rFonts w:asciiTheme="minorEastAsia" w:hAnsiTheme="minorEastAsia" w:cs="Times New Roman" w:hint="eastAsia"/>
          <w:sz w:val="28"/>
          <w:szCs w:val="28"/>
        </w:rPr>
        <w:t>1996</w:t>
      </w:r>
      <w:r w:rsidRPr="00AA512A">
        <w:rPr>
          <w:rFonts w:asciiTheme="minorEastAsia" w:hAnsiTheme="minorEastAsia" w:cs="Times New Roman" w:hint="eastAsia"/>
          <w:sz w:val="28"/>
          <w:szCs w:val="28"/>
        </w:rPr>
        <w:t>年，该矿处于鼎盛时期，产量为</w:t>
      </w:r>
      <w:r w:rsidR="00AA512A" w:rsidRPr="00AA512A">
        <w:rPr>
          <w:rFonts w:asciiTheme="minorEastAsia" w:hAnsiTheme="minorEastAsia" w:cs="Times New Roman" w:hint="eastAsia"/>
          <w:sz w:val="28"/>
          <w:szCs w:val="28"/>
        </w:rPr>
        <w:t>93.4</w:t>
      </w:r>
      <w:r w:rsidRPr="00AA512A">
        <w:rPr>
          <w:rFonts w:asciiTheme="minorEastAsia" w:hAnsiTheme="minorEastAsia" w:cs="Times New Roman" w:hint="eastAsia"/>
          <w:sz w:val="28"/>
          <w:szCs w:val="28"/>
        </w:rPr>
        <w:t>万盎司，有约</w:t>
      </w:r>
      <w:r w:rsidR="00AA512A" w:rsidRPr="00AA512A">
        <w:rPr>
          <w:rFonts w:asciiTheme="minorEastAsia" w:hAnsiTheme="minorEastAsia" w:cs="Times New Roman" w:hint="eastAsia"/>
          <w:sz w:val="28"/>
          <w:szCs w:val="28"/>
        </w:rPr>
        <w:t>13000</w:t>
      </w:r>
      <w:r w:rsidRPr="00AA512A">
        <w:rPr>
          <w:rFonts w:asciiTheme="minorEastAsia" w:hAnsiTheme="minorEastAsia" w:cs="Times New Roman" w:hint="eastAsia"/>
          <w:sz w:val="28"/>
          <w:szCs w:val="28"/>
        </w:rPr>
        <w:t>人在此工作。但现在该矿区只有约</w:t>
      </w:r>
      <w:r w:rsidR="00AA512A" w:rsidRPr="00AA512A">
        <w:rPr>
          <w:rFonts w:asciiTheme="minorEastAsia" w:hAnsiTheme="minorEastAsia" w:cs="Times New Roman" w:hint="eastAsia"/>
          <w:sz w:val="28"/>
          <w:szCs w:val="28"/>
        </w:rPr>
        <w:t>7000</w:t>
      </w:r>
      <w:r w:rsidRPr="00AA512A">
        <w:rPr>
          <w:rFonts w:asciiTheme="minorEastAsia" w:hAnsiTheme="minorEastAsia" w:cs="Times New Roman" w:hint="eastAsia"/>
          <w:sz w:val="28"/>
          <w:szCs w:val="28"/>
        </w:rPr>
        <w:t>人。有报告称该矿前景黯淡，</w:t>
      </w:r>
      <w:r w:rsidR="00AA512A" w:rsidRPr="00AA512A">
        <w:rPr>
          <w:rFonts w:asciiTheme="minorEastAsia" w:hAnsiTheme="minorEastAsia" w:cs="Times New Roman" w:hint="eastAsia"/>
          <w:sz w:val="28"/>
          <w:szCs w:val="28"/>
        </w:rPr>
        <w:t>900</w:t>
      </w:r>
      <w:r w:rsidRPr="00AA512A">
        <w:rPr>
          <w:rFonts w:asciiTheme="minorEastAsia" w:hAnsiTheme="minorEastAsia" w:cs="Times New Roman" w:hint="eastAsia"/>
          <w:sz w:val="28"/>
          <w:szCs w:val="28"/>
        </w:rPr>
        <w:t>万盎司的储藏量在开采</w:t>
      </w:r>
      <w:r w:rsidR="00AA512A" w:rsidRPr="00AA512A">
        <w:rPr>
          <w:rFonts w:asciiTheme="minorEastAsia" w:hAnsiTheme="minorEastAsia" w:cs="Times New Roman" w:hint="eastAsia"/>
          <w:sz w:val="28"/>
          <w:szCs w:val="28"/>
        </w:rPr>
        <w:t>20</w:t>
      </w:r>
      <w:r w:rsidRPr="00AA512A">
        <w:rPr>
          <w:rFonts w:asciiTheme="minorEastAsia" w:hAnsiTheme="minorEastAsia" w:cs="Times New Roman" w:hint="eastAsia"/>
          <w:sz w:val="28"/>
          <w:szCs w:val="28"/>
        </w:rPr>
        <w:t>多年后将近枯竭。</w:t>
      </w:r>
      <w:r w:rsidR="00AA512A" w:rsidRPr="00AA512A">
        <w:rPr>
          <w:rFonts w:asciiTheme="minorEastAsia" w:hAnsiTheme="minorEastAsia" w:cs="Times New Roman" w:hint="eastAsia"/>
          <w:sz w:val="28"/>
          <w:szCs w:val="28"/>
        </w:rPr>
        <w:t>2013</w:t>
      </w:r>
      <w:r w:rsidRPr="00AA512A">
        <w:rPr>
          <w:rFonts w:asciiTheme="minorEastAsia" w:hAnsiTheme="minorEastAsia" w:cs="Times New Roman" w:hint="eastAsia"/>
          <w:sz w:val="28"/>
          <w:szCs w:val="28"/>
        </w:rPr>
        <w:t>年，该矿开采量为</w:t>
      </w:r>
      <w:r w:rsidR="00AA512A" w:rsidRPr="00AA512A">
        <w:rPr>
          <w:rFonts w:asciiTheme="minorEastAsia" w:hAnsiTheme="minorEastAsia" w:cs="Times New Roman" w:hint="eastAsia"/>
          <w:sz w:val="28"/>
          <w:szCs w:val="28"/>
        </w:rPr>
        <w:t>30</w:t>
      </w:r>
      <w:r w:rsidRPr="00AA512A">
        <w:rPr>
          <w:rFonts w:asciiTheme="minorEastAsia" w:hAnsiTheme="minorEastAsia" w:cs="Times New Roman" w:hint="eastAsia"/>
          <w:sz w:val="28"/>
          <w:szCs w:val="28"/>
        </w:rPr>
        <w:t>万盎司左右。</w:t>
      </w:r>
    </w:p>
    <w:p w:rsidR="0062571D" w:rsidRDefault="0062571D" w:rsidP="00790BF3">
      <w:pPr>
        <w:ind w:firstLine="420"/>
        <w:rPr>
          <w:rFonts w:ascii="Calibri" w:eastAsia="宋体" w:hAnsi="Calibri" w:cs="Times New Roman"/>
        </w:rPr>
      </w:pPr>
    </w:p>
    <w:p w:rsidR="0062571D" w:rsidRDefault="0062571D" w:rsidP="00790BF3">
      <w:pPr>
        <w:ind w:firstLine="420"/>
        <w:rPr>
          <w:rFonts w:ascii="Calibri" w:eastAsia="宋体" w:hAnsi="Calibri" w:cs="Times New Roman"/>
        </w:rPr>
      </w:pPr>
    </w:p>
    <w:p w:rsidR="0062571D" w:rsidRDefault="0062571D" w:rsidP="00790BF3">
      <w:pPr>
        <w:ind w:firstLine="420"/>
        <w:rPr>
          <w:rFonts w:ascii="Calibri" w:eastAsia="宋体" w:hAnsi="Calibri" w:cs="Times New Roman"/>
        </w:rPr>
      </w:pPr>
    </w:p>
    <w:p w:rsidR="0062571D" w:rsidRPr="0062571D" w:rsidRDefault="0062571D" w:rsidP="0062571D">
      <w:pPr>
        <w:autoSpaceDE w:val="0"/>
        <w:autoSpaceDN w:val="0"/>
        <w:ind w:firstLine="562"/>
        <w:rPr>
          <w:rFonts w:ascii="Times New Roman" w:eastAsia="宋体" w:hAnsi="Times New Roman" w:cs="Times New Roman"/>
          <w:szCs w:val="24"/>
        </w:rPr>
      </w:pPr>
      <w:r w:rsidRPr="0062571D">
        <w:rPr>
          <w:rFonts w:ascii="黑体" w:eastAsia="黑体" w:hAnsi="黑体" w:cs="黑体" w:hint="eastAsia"/>
          <w:b/>
          <w:bCs/>
          <w:color w:val="000000"/>
          <w:sz w:val="28"/>
          <w:szCs w:val="28"/>
        </w:rPr>
        <w:t>本期内容均来自公开资讯，不代表新华社观点，仅供参考。</w:t>
      </w:r>
    </w:p>
    <w:p w:rsidR="0062571D" w:rsidRPr="0062571D" w:rsidRDefault="0062571D" w:rsidP="00790BF3">
      <w:pPr>
        <w:ind w:firstLine="420"/>
      </w:pPr>
    </w:p>
    <w:sectPr w:rsidR="0062571D" w:rsidRPr="0062571D" w:rsidSect="00383CEA">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86C" w:rsidRDefault="0012486C" w:rsidP="00D63B4D">
      <w:pPr>
        <w:ind w:firstLine="420"/>
      </w:pPr>
      <w:r>
        <w:separator/>
      </w:r>
    </w:p>
  </w:endnote>
  <w:endnote w:type="continuationSeparator" w:id="1">
    <w:p w:rsidR="0012486C" w:rsidRDefault="0012486C" w:rsidP="00D63B4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Default="009A542A" w:rsidP="009A542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Default="009A542A" w:rsidP="009A542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Default="009A542A" w:rsidP="009A542A">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2344"/>
      <w:docPartObj>
        <w:docPartGallery w:val="Page Numbers (Bottom of Page)"/>
        <w:docPartUnique/>
      </w:docPartObj>
    </w:sdtPr>
    <w:sdtContent>
      <w:p w:rsidR="00383CEA" w:rsidRDefault="00960FC1" w:rsidP="00383CEA">
        <w:pPr>
          <w:pStyle w:val="a4"/>
          <w:ind w:firstLine="360"/>
          <w:jc w:val="center"/>
        </w:pPr>
        <w:fldSimple w:instr=" PAGE   \* MERGEFORMAT ">
          <w:r w:rsidR="00B32DD2" w:rsidRPr="00B32DD2">
            <w:rPr>
              <w:noProof/>
              <w:lang w:val="zh-CN"/>
            </w:rPr>
            <w:t>38</w:t>
          </w:r>
        </w:fldSimple>
      </w:p>
    </w:sdtContent>
  </w:sdt>
  <w:p w:rsidR="00383CEA" w:rsidRDefault="00383CEA" w:rsidP="009A542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86C" w:rsidRDefault="0012486C" w:rsidP="00D63B4D">
      <w:pPr>
        <w:ind w:firstLine="420"/>
      </w:pPr>
      <w:r>
        <w:separator/>
      </w:r>
    </w:p>
  </w:footnote>
  <w:footnote w:type="continuationSeparator" w:id="1">
    <w:p w:rsidR="0012486C" w:rsidRDefault="0012486C" w:rsidP="00D63B4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Default="009A542A" w:rsidP="009A542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Pr="00DA6E51" w:rsidRDefault="009A542A" w:rsidP="00DA6E51">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2A" w:rsidRDefault="009A542A" w:rsidP="009A542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B4D"/>
    <w:rsid w:val="00003D8C"/>
    <w:rsid w:val="00003F2D"/>
    <w:rsid w:val="000108C3"/>
    <w:rsid w:val="00023C43"/>
    <w:rsid w:val="00087D59"/>
    <w:rsid w:val="000B790B"/>
    <w:rsid w:val="00106EDE"/>
    <w:rsid w:val="0012486C"/>
    <w:rsid w:val="00185EF4"/>
    <w:rsid w:val="00190599"/>
    <w:rsid w:val="001925F6"/>
    <w:rsid w:val="001B01F0"/>
    <w:rsid w:val="00222720"/>
    <w:rsid w:val="00246714"/>
    <w:rsid w:val="00277D0B"/>
    <w:rsid w:val="00291E25"/>
    <w:rsid w:val="002A6480"/>
    <w:rsid w:val="002C6EE1"/>
    <w:rsid w:val="002F353D"/>
    <w:rsid w:val="00310182"/>
    <w:rsid w:val="003109D3"/>
    <w:rsid w:val="00383CEA"/>
    <w:rsid w:val="003C4C2B"/>
    <w:rsid w:val="003D5061"/>
    <w:rsid w:val="003F5C34"/>
    <w:rsid w:val="00427370"/>
    <w:rsid w:val="00431197"/>
    <w:rsid w:val="00473645"/>
    <w:rsid w:val="00487EE1"/>
    <w:rsid w:val="0049013E"/>
    <w:rsid w:val="004B3ECD"/>
    <w:rsid w:val="004C4798"/>
    <w:rsid w:val="00503E9B"/>
    <w:rsid w:val="005347FE"/>
    <w:rsid w:val="005357DA"/>
    <w:rsid w:val="0056226A"/>
    <w:rsid w:val="005F69CA"/>
    <w:rsid w:val="0062571D"/>
    <w:rsid w:val="00642C2E"/>
    <w:rsid w:val="00644D80"/>
    <w:rsid w:val="007338BF"/>
    <w:rsid w:val="00787B8F"/>
    <w:rsid w:val="00790BF3"/>
    <w:rsid w:val="007B61AB"/>
    <w:rsid w:val="007B7DEC"/>
    <w:rsid w:val="007C2D3C"/>
    <w:rsid w:val="008131FC"/>
    <w:rsid w:val="00813F45"/>
    <w:rsid w:val="00833432"/>
    <w:rsid w:val="00843C19"/>
    <w:rsid w:val="00885139"/>
    <w:rsid w:val="008A4636"/>
    <w:rsid w:val="008B2240"/>
    <w:rsid w:val="008C296F"/>
    <w:rsid w:val="008C4AEA"/>
    <w:rsid w:val="008F5CF8"/>
    <w:rsid w:val="00925AF8"/>
    <w:rsid w:val="00930A7D"/>
    <w:rsid w:val="00946738"/>
    <w:rsid w:val="00953FD5"/>
    <w:rsid w:val="00960FC1"/>
    <w:rsid w:val="009A542A"/>
    <w:rsid w:val="009C0995"/>
    <w:rsid w:val="009C76BA"/>
    <w:rsid w:val="00A13A1B"/>
    <w:rsid w:val="00A26CE6"/>
    <w:rsid w:val="00A56BE6"/>
    <w:rsid w:val="00AA512A"/>
    <w:rsid w:val="00AB030C"/>
    <w:rsid w:val="00AC2DBC"/>
    <w:rsid w:val="00B06459"/>
    <w:rsid w:val="00B26C59"/>
    <w:rsid w:val="00B31F7A"/>
    <w:rsid w:val="00B32DD2"/>
    <w:rsid w:val="00B57F6D"/>
    <w:rsid w:val="00B86712"/>
    <w:rsid w:val="00BC0335"/>
    <w:rsid w:val="00BD4F67"/>
    <w:rsid w:val="00BF43A0"/>
    <w:rsid w:val="00BF683D"/>
    <w:rsid w:val="00C4710D"/>
    <w:rsid w:val="00CD0E08"/>
    <w:rsid w:val="00D01E59"/>
    <w:rsid w:val="00D116D0"/>
    <w:rsid w:val="00D303E9"/>
    <w:rsid w:val="00D63B4D"/>
    <w:rsid w:val="00DA6E51"/>
    <w:rsid w:val="00DF7CDC"/>
    <w:rsid w:val="00ED4A08"/>
    <w:rsid w:val="00F13360"/>
    <w:rsid w:val="00F842D4"/>
    <w:rsid w:val="00FB3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4D"/>
    <w:pPr>
      <w:widowControl w:val="0"/>
      <w:ind w:firstLineChars="200" w:firstLine="200"/>
      <w:jc w:val="both"/>
    </w:pPr>
  </w:style>
  <w:style w:type="paragraph" w:styleId="1">
    <w:name w:val="heading 1"/>
    <w:basedOn w:val="a"/>
    <w:next w:val="a"/>
    <w:link w:val="1Char"/>
    <w:uiPriority w:val="9"/>
    <w:qFormat/>
    <w:rsid w:val="00D63B4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63B4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2D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B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B4D"/>
    <w:rPr>
      <w:sz w:val="18"/>
      <w:szCs w:val="18"/>
    </w:rPr>
  </w:style>
  <w:style w:type="paragraph" w:styleId="a4">
    <w:name w:val="footer"/>
    <w:basedOn w:val="a"/>
    <w:link w:val="Char0"/>
    <w:uiPriority w:val="99"/>
    <w:unhideWhenUsed/>
    <w:rsid w:val="00D63B4D"/>
    <w:pPr>
      <w:tabs>
        <w:tab w:val="center" w:pos="4153"/>
        <w:tab w:val="right" w:pos="8306"/>
      </w:tabs>
      <w:snapToGrid w:val="0"/>
      <w:jc w:val="left"/>
    </w:pPr>
    <w:rPr>
      <w:sz w:val="18"/>
      <w:szCs w:val="18"/>
    </w:rPr>
  </w:style>
  <w:style w:type="character" w:customStyle="1" w:styleId="Char0">
    <w:name w:val="页脚 Char"/>
    <w:basedOn w:val="a0"/>
    <w:link w:val="a4"/>
    <w:uiPriority w:val="99"/>
    <w:rsid w:val="00D63B4D"/>
    <w:rPr>
      <w:sz w:val="18"/>
      <w:szCs w:val="18"/>
    </w:rPr>
  </w:style>
  <w:style w:type="character" w:customStyle="1" w:styleId="2Char">
    <w:name w:val="标题 2 Char"/>
    <w:basedOn w:val="a0"/>
    <w:link w:val="2"/>
    <w:uiPriority w:val="9"/>
    <w:rsid w:val="00D63B4D"/>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63B4D"/>
    <w:rPr>
      <w:b/>
      <w:bCs/>
      <w:kern w:val="44"/>
      <w:sz w:val="44"/>
      <w:szCs w:val="44"/>
    </w:rPr>
  </w:style>
  <w:style w:type="paragraph" w:styleId="10">
    <w:name w:val="toc 1"/>
    <w:basedOn w:val="a"/>
    <w:next w:val="a"/>
    <w:autoRedefine/>
    <w:uiPriority w:val="39"/>
    <w:unhideWhenUsed/>
    <w:rsid w:val="005F69CA"/>
    <w:pPr>
      <w:tabs>
        <w:tab w:val="right" w:leader="dot" w:pos="8296"/>
      </w:tabs>
      <w:spacing w:line="480" w:lineRule="auto"/>
      <w:ind w:firstLine="480"/>
      <w:jc w:val="center"/>
    </w:pPr>
    <w:rPr>
      <w:sz w:val="24"/>
      <w:szCs w:val="24"/>
    </w:rPr>
  </w:style>
  <w:style w:type="paragraph" w:styleId="20">
    <w:name w:val="toc 2"/>
    <w:basedOn w:val="a"/>
    <w:next w:val="a"/>
    <w:autoRedefine/>
    <w:uiPriority w:val="39"/>
    <w:unhideWhenUsed/>
    <w:rsid w:val="009A542A"/>
    <w:pPr>
      <w:ind w:leftChars="200" w:left="420"/>
    </w:pPr>
  </w:style>
  <w:style w:type="character" w:styleId="a5">
    <w:name w:val="Hyperlink"/>
    <w:basedOn w:val="a0"/>
    <w:uiPriority w:val="99"/>
    <w:unhideWhenUsed/>
    <w:rsid w:val="009A542A"/>
    <w:rPr>
      <w:color w:val="0000FF" w:themeColor="hyperlink"/>
      <w:u w:val="single"/>
    </w:rPr>
  </w:style>
  <w:style w:type="character" w:customStyle="1" w:styleId="3Char">
    <w:name w:val="标题 3 Char"/>
    <w:basedOn w:val="a0"/>
    <w:link w:val="3"/>
    <w:uiPriority w:val="9"/>
    <w:rsid w:val="007C2D3C"/>
    <w:rPr>
      <w:b/>
      <w:bCs/>
      <w:sz w:val="32"/>
      <w:szCs w:val="32"/>
    </w:rPr>
  </w:style>
  <w:style w:type="paragraph" w:styleId="30">
    <w:name w:val="toc 3"/>
    <w:basedOn w:val="a"/>
    <w:next w:val="a"/>
    <w:autoRedefine/>
    <w:uiPriority w:val="39"/>
    <w:unhideWhenUsed/>
    <w:rsid w:val="00003D8C"/>
    <w:pPr>
      <w:ind w:leftChars="400" w:left="840"/>
    </w:pPr>
  </w:style>
  <w:style w:type="paragraph" w:styleId="a6">
    <w:name w:val="Balloon Text"/>
    <w:basedOn w:val="a"/>
    <w:link w:val="Char1"/>
    <w:uiPriority w:val="99"/>
    <w:semiHidden/>
    <w:unhideWhenUsed/>
    <w:rsid w:val="00D303E9"/>
    <w:rPr>
      <w:sz w:val="18"/>
      <w:szCs w:val="18"/>
    </w:rPr>
  </w:style>
  <w:style w:type="character" w:customStyle="1" w:styleId="Char1">
    <w:name w:val="批注框文本 Char"/>
    <w:basedOn w:val="a0"/>
    <w:link w:val="a6"/>
    <w:uiPriority w:val="99"/>
    <w:semiHidden/>
    <w:rsid w:val="00D303E9"/>
    <w:rPr>
      <w:sz w:val="18"/>
      <w:szCs w:val="18"/>
    </w:rPr>
  </w:style>
</w:styles>
</file>

<file path=word/webSettings.xml><?xml version="1.0" encoding="utf-8"?>
<w:webSettings xmlns:r="http://schemas.openxmlformats.org/officeDocument/2006/relationships" xmlns:w="http://schemas.openxmlformats.org/wordprocessingml/2006/main">
  <w:divs>
    <w:div w:id="162015687">
      <w:bodyDiv w:val="1"/>
      <w:marLeft w:val="0"/>
      <w:marRight w:val="0"/>
      <w:marTop w:val="0"/>
      <w:marBottom w:val="0"/>
      <w:divBdr>
        <w:top w:val="none" w:sz="0" w:space="0" w:color="auto"/>
        <w:left w:val="none" w:sz="0" w:space="0" w:color="auto"/>
        <w:bottom w:val="none" w:sz="0" w:space="0" w:color="auto"/>
        <w:right w:val="none" w:sz="0" w:space="0" w:color="auto"/>
      </w:divBdr>
    </w:div>
    <w:div w:id="181433031">
      <w:bodyDiv w:val="1"/>
      <w:marLeft w:val="0"/>
      <w:marRight w:val="0"/>
      <w:marTop w:val="0"/>
      <w:marBottom w:val="0"/>
      <w:divBdr>
        <w:top w:val="none" w:sz="0" w:space="0" w:color="auto"/>
        <w:left w:val="none" w:sz="0" w:space="0" w:color="auto"/>
        <w:bottom w:val="none" w:sz="0" w:space="0" w:color="auto"/>
        <w:right w:val="none" w:sz="0" w:space="0" w:color="auto"/>
      </w:divBdr>
    </w:div>
    <w:div w:id="503710282">
      <w:bodyDiv w:val="1"/>
      <w:marLeft w:val="0"/>
      <w:marRight w:val="0"/>
      <w:marTop w:val="0"/>
      <w:marBottom w:val="0"/>
      <w:divBdr>
        <w:top w:val="none" w:sz="0" w:space="0" w:color="auto"/>
        <w:left w:val="none" w:sz="0" w:space="0" w:color="auto"/>
        <w:bottom w:val="none" w:sz="0" w:space="0" w:color="auto"/>
        <w:right w:val="none" w:sz="0" w:space="0" w:color="auto"/>
      </w:divBdr>
    </w:div>
    <w:div w:id="544410036">
      <w:bodyDiv w:val="1"/>
      <w:marLeft w:val="0"/>
      <w:marRight w:val="0"/>
      <w:marTop w:val="0"/>
      <w:marBottom w:val="0"/>
      <w:divBdr>
        <w:top w:val="none" w:sz="0" w:space="0" w:color="auto"/>
        <w:left w:val="none" w:sz="0" w:space="0" w:color="auto"/>
        <w:bottom w:val="none" w:sz="0" w:space="0" w:color="auto"/>
        <w:right w:val="none" w:sz="0" w:space="0" w:color="auto"/>
      </w:divBdr>
    </w:div>
    <w:div w:id="810370654">
      <w:bodyDiv w:val="1"/>
      <w:marLeft w:val="0"/>
      <w:marRight w:val="0"/>
      <w:marTop w:val="0"/>
      <w:marBottom w:val="0"/>
      <w:divBdr>
        <w:top w:val="none" w:sz="0" w:space="0" w:color="auto"/>
        <w:left w:val="none" w:sz="0" w:space="0" w:color="auto"/>
        <w:bottom w:val="none" w:sz="0" w:space="0" w:color="auto"/>
        <w:right w:val="none" w:sz="0" w:space="0" w:color="auto"/>
      </w:divBdr>
    </w:div>
    <w:div w:id="923685298">
      <w:bodyDiv w:val="1"/>
      <w:marLeft w:val="0"/>
      <w:marRight w:val="0"/>
      <w:marTop w:val="0"/>
      <w:marBottom w:val="0"/>
      <w:divBdr>
        <w:top w:val="none" w:sz="0" w:space="0" w:color="auto"/>
        <w:left w:val="none" w:sz="0" w:space="0" w:color="auto"/>
        <w:bottom w:val="none" w:sz="0" w:space="0" w:color="auto"/>
        <w:right w:val="none" w:sz="0" w:space="0" w:color="auto"/>
      </w:divBdr>
    </w:div>
    <w:div w:id="1222906684">
      <w:bodyDiv w:val="1"/>
      <w:marLeft w:val="0"/>
      <w:marRight w:val="0"/>
      <w:marTop w:val="0"/>
      <w:marBottom w:val="0"/>
      <w:divBdr>
        <w:top w:val="none" w:sz="0" w:space="0" w:color="auto"/>
        <w:left w:val="none" w:sz="0" w:space="0" w:color="auto"/>
        <w:bottom w:val="none" w:sz="0" w:space="0" w:color="auto"/>
        <w:right w:val="none" w:sz="0" w:space="0" w:color="auto"/>
      </w:divBdr>
    </w:div>
    <w:div w:id="1346979734">
      <w:bodyDiv w:val="1"/>
      <w:marLeft w:val="0"/>
      <w:marRight w:val="0"/>
      <w:marTop w:val="0"/>
      <w:marBottom w:val="0"/>
      <w:divBdr>
        <w:top w:val="none" w:sz="0" w:space="0" w:color="auto"/>
        <w:left w:val="none" w:sz="0" w:space="0" w:color="auto"/>
        <w:bottom w:val="none" w:sz="0" w:space="0" w:color="auto"/>
        <w:right w:val="none" w:sz="0" w:space="0" w:color="auto"/>
      </w:divBdr>
    </w:div>
    <w:div w:id="1817142867">
      <w:bodyDiv w:val="1"/>
      <w:marLeft w:val="0"/>
      <w:marRight w:val="0"/>
      <w:marTop w:val="0"/>
      <w:marBottom w:val="0"/>
      <w:divBdr>
        <w:top w:val="none" w:sz="0" w:space="0" w:color="auto"/>
        <w:left w:val="none" w:sz="0" w:space="0" w:color="auto"/>
        <w:bottom w:val="none" w:sz="0" w:space="0" w:color="auto"/>
        <w:right w:val="none" w:sz="0" w:space="0" w:color="auto"/>
      </w:divBdr>
      <w:divsChild>
        <w:div w:id="219440141">
          <w:marLeft w:val="0"/>
          <w:marRight w:val="0"/>
          <w:marTop w:val="0"/>
          <w:marBottom w:val="0"/>
          <w:divBdr>
            <w:top w:val="none" w:sz="0" w:space="0" w:color="auto"/>
            <w:left w:val="none" w:sz="0" w:space="0" w:color="auto"/>
            <w:bottom w:val="none" w:sz="0" w:space="0" w:color="auto"/>
            <w:right w:val="none" w:sz="0" w:space="0" w:color="auto"/>
          </w:divBdr>
          <w:divsChild>
            <w:div w:id="1505784840">
              <w:marLeft w:val="0"/>
              <w:marRight w:val="0"/>
              <w:marTop w:val="0"/>
              <w:marBottom w:val="0"/>
              <w:divBdr>
                <w:top w:val="none" w:sz="0" w:space="0" w:color="auto"/>
                <w:left w:val="none" w:sz="0" w:space="0" w:color="auto"/>
                <w:bottom w:val="none" w:sz="0" w:space="0" w:color="auto"/>
                <w:right w:val="none" w:sz="0" w:space="0" w:color="auto"/>
              </w:divBdr>
              <w:divsChild>
                <w:div w:id="263074605">
                  <w:marLeft w:val="0"/>
                  <w:marRight w:val="0"/>
                  <w:marTop w:val="0"/>
                  <w:marBottom w:val="0"/>
                  <w:divBdr>
                    <w:top w:val="single" w:sz="12" w:space="0" w:color="0064B2"/>
                    <w:left w:val="none" w:sz="0" w:space="0" w:color="auto"/>
                    <w:bottom w:val="none" w:sz="0" w:space="0" w:color="auto"/>
                    <w:right w:val="none" w:sz="0" w:space="0" w:color="auto"/>
                  </w:divBdr>
                  <w:divsChild>
                    <w:div w:id="9829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80449">
      <w:bodyDiv w:val="1"/>
      <w:marLeft w:val="0"/>
      <w:marRight w:val="0"/>
      <w:marTop w:val="0"/>
      <w:marBottom w:val="0"/>
      <w:divBdr>
        <w:top w:val="none" w:sz="0" w:space="0" w:color="auto"/>
        <w:left w:val="none" w:sz="0" w:space="0" w:color="auto"/>
        <w:bottom w:val="none" w:sz="0" w:space="0" w:color="auto"/>
        <w:right w:val="none" w:sz="0" w:space="0" w:color="auto"/>
      </w:divBdr>
    </w:div>
    <w:div w:id="21411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3265-145A-4B6A-AE6F-C8B1CC15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3377</Words>
  <Characters>19251</Characters>
  <Application>Microsoft Office Word</Application>
  <DocSecurity>0</DocSecurity>
  <Lines>160</Lines>
  <Paragraphs>45</Paragraphs>
  <ScaleCrop>false</ScaleCrop>
  <Company>xhs</Company>
  <LinksUpToDate>false</LinksUpToDate>
  <CharactersWithSpaces>22583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xhs</dc:creator>
  <cp:keywords/>
  <dc:description/>
  <cp:lastModifiedBy>xhs</cp:lastModifiedBy>
  <cp:revision>6</cp:revision>
  <dcterms:created xsi:type="dcterms:W3CDTF">2014-04-22T07:03:00Z</dcterms:created>
  <dcterms:modified xsi:type="dcterms:W3CDTF">2014-04-22T07:07:00Z</dcterms:modified>
</cp:coreProperties>
</file>